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7231" w:rsidRDefault="005A3582" w:rsidP="00157231">
      <w:pPr>
        <w:pStyle w:val="NormalWeb"/>
        <w:jc w:val="center"/>
      </w:pPr>
      <w:r>
        <w:rPr>
          <w:noProof/>
        </w:rPr>
        <w:drawing>
          <wp:inline distT="0" distB="0" distL="0" distR="0" wp14:anchorId="7A4AC935" wp14:editId="2215FAF4">
            <wp:extent cx="955040" cy="641350"/>
            <wp:effectExtent l="0" t="0" r="0" b="6350"/>
            <wp:docPr id="2" name="Picture 2" descr="C:\Documents and Settings\kbrennan\Local Settings\ProgData\TEMPLATES\NOTES\LOCAL\CWEALT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brennan\Local Settings\ProgData\TEMPLATES\NOTES\LOCAL\CWEALTH.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5040" cy="641350"/>
                    </a:xfrm>
                    <a:prstGeom prst="rect">
                      <a:avLst/>
                    </a:prstGeom>
                    <a:noFill/>
                    <a:ln>
                      <a:noFill/>
                    </a:ln>
                  </pic:spPr>
                </pic:pic>
              </a:graphicData>
            </a:graphic>
          </wp:inline>
        </w:drawing>
      </w:r>
    </w:p>
    <w:p w:rsidR="00A63A6B" w:rsidRDefault="00A63A6B" w:rsidP="00AB41A3">
      <w:pPr>
        <w:pStyle w:val="NormalWeb"/>
        <w:spacing w:before="0" w:beforeAutospacing="0" w:after="0" w:afterAutospacing="0"/>
        <w:jc w:val="center"/>
        <w:rPr>
          <w:rFonts w:ascii="Arial" w:hAnsi="Arial" w:cs="Arial"/>
          <w:b/>
          <w:bCs/>
          <w:color w:val="1E4193"/>
          <w:lang w:val="en-US"/>
        </w:rPr>
      </w:pPr>
      <w:r w:rsidRPr="00FB1B13">
        <w:rPr>
          <w:rFonts w:ascii="Arial" w:hAnsi="Arial" w:cs="Arial"/>
          <w:b/>
          <w:bCs/>
          <w:color w:val="1E4193"/>
          <w:lang w:val="en-US"/>
        </w:rPr>
        <w:t xml:space="preserve">AUSTRALIAN </w:t>
      </w:r>
      <w:r w:rsidR="00B4476E">
        <w:rPr>
          <w:rFonts w:ascii="Arial" w:hAnsi="Arial" w:cs="Arial"/>
          <w:b/>
          <w:bCs/>
          <w:color w:val="1E4193"/>
          <w:lang w:val="en-US"/>
        </w:rPr>
        <w:t>HIGH COMMISSION</w:t>
      </w:r>
      <w:r w:rsidRPr="00FB1B13">
        <w:rPr>
          <w:rFonts w:ascii="Arial" w:hAnsi="Arial" w:cs="Arial"/>
          <w:b/>
          <w:bCs/>
          <w:color w:val="1E4193"/>
          <w:lang w:val="en-US"/>
        </w:rPr>
        <w:t xml:space="preserve"> </w:t>
      </w:r>
      <w:r w:rsidR="00B4476E">
        <w:rPr>
          <w:rFonts w:ascii="Arial" w:hAnsi="Arial" w:cs="Arial"/>
          <w:b/>
          <w:bCs/>
          <w:color w:val="1E4193"/>
          <w:lang w:val="en-US"/>
        </w:rPr>
        <w:t>–</w:t>
      </w:r>
      <w:r w:rsidRPr="00FB1B13">
        <w:rPr>
          <w:rFonts w:ascii="Arial" w:hAnsi="Arial" w:cs="Arial"/>
          <w:b/>
          <w:bCs/>
          <w:color w:val="1E4193"/>
          <w:lang w:val="en-US"/>
        </w:rPr>
        <w:t xml:space="preserve"> </w:t>
      </w:r>
      <w:r w:rsidR="00B4476E">
        <w:rPr>
          <w:rFonts w:ascii="Arial" w:hAnsi="Arial" w:cs="Arial"/>
          <w:b/>
          <w:bCs/>
          <w:color w:val="1E4193"/>
          <w:lang w:val="en-US"/>
        </w:rPr>
        <w:t>KUALA LUMPUR</w:t>
      </w:r>
    </w:p>
    <w:p w:rsidR="00AB41A3" w:rsidRPr="00FB1B13" w:rsidRDefault="00AB41A3" w:rsidP="00927BA2">
      <w:pPr>
        <w:pStyle w:val="NormalWeb"/>
        <w:spacing w:before="0" w:beforeAutospacing="0" w:after="0" w:afterAutospacing="0"/>
        <w:jc w:val="center"/>
        <w:rPr>
          <w:rFonts w:ascii="Arial" w:hAnsi="Arial" w:cs="Arial"/>
          <w:b/>
          <w:bCs/>
          <w:color w:val="1E4193"/>
          <w:lang w:val="en-US"/>
        </w:rPr>
      </w:pPr>
    </w:p>
    <w:p w:rsidR="00A63A6B" w:rsidRDefault="00D346CF" w:rsidP="00A63A6B">
      <w:pPr>
        <w:pStyle w:val="NormalWeb"/>
        <w:jc w:val="center"/>
        <w:rPr>
          <w:rFonts w:ascii="Arial" w:hAnsi="Arial" w:cs="Arial"/>
          <w:bCs/>
          <w:color w:val="1E4193"/>
          <w:lang w:val="en-US"/>
        </w:rPr>
      </w:pPr>
      <w:r>
        <w:rPr>
          <w:rFonts w:ascii="Arial" w:hAnsi="Arial" w:cs="Arial"/>
          <w:bCs/>
          <w:color w:val="1E4193"/>
          <w:lang w:val="en-US"/>
        </w:rPr>
        <w:t>PSA/</w:t>
      </w:r>
      <w:r w:rsidR="00A828B6">
        <w:rPr>
          <w:rFonts w:ascii="Arial" w:hAnsi="Arial" w:cs="Arial"/>
          <w:bCs/>
          <w:color w:val="1E4193"/>
          <w:lang w:val="en-US"/>
        </w:rPr>
        <w:t>Local Area Network Administrator</w:t>
      </w:r>
    </w:p>
    <w:p w:rsidR="00AB41A3" w:rsidRPr="00FB1B13" w:rsidRDefault="00AB41A3" w:rsidP="00927BA2">
      <w:pPr>
        <w:pStyle w:val="NormalWeb"/>
        <w:spacing w:before="0" w:beforeAutospacing="0" w:after="0" w:afterAutospacing="0"/>
        <w:jc w:val="center"/>
        <w:rPr>
          <w:rFonts w:ascii="Arial" w:hAnsi="Arial" w:cs="Arial"/>
          <w:bCs/>
          <w:color w:val="1E4193"/>
          <w:lang w:val="en-US"/>
        </w:rPr>
      </w:pPr>
    </w:p>
    <w:p w:rsidR="00FB1B13" w:rsidRPr="00F176AE" w:rsidRDefault="00FB1B13" w:rsidP="00850D44">
      <w:pPr>
        <w:jc w:val="both"/>
      </w:pPr>
      <w:r w:rsidRPr="00F176AE">
        <w:t xml:space="preserve">The Australian </w:t>
      </w:r>
      <w:r w:rsidR="006222BD" w:rsidRPr="00F176AE">
        <w:t xml:space="preserve">High Commission in Kuala Lumpur </w:t>
      </w:r>
      <w:r w:rsidRPr="00F176AE">
        <w:t xml:space="preserve">invites applications for the position of </w:t>
      </w:r>
      <w:r w:rsidR="00D346CF">
        <w:rPr>
          <w:bCs/>
          <w:lang w:val="en-US"/>
        </w:rPr>
        <w:t>Post Systems Administrator/</w:t>
      </w:r>
      <w:r w:rsidR="008D72AE">
        <w:rPr>
          <w:bCs/>
          <w:lang w:val="en-US"/>
        </w:rPr>
        <w:t>L</w:t>
      </w:r>
      <w:r w:rsidR="006979BC">
        <w:rPr>
          <w:bCs/>
          <w:lang w:val="en-US"/>
        </w:rPr>
        <w:t>ocal Area Network Administrator</w:t>
      </w:r>
      <w:r w:rsidR="00D346CF" w:rsidDel="00D346CF">
        <w:rPr>
          <w:bCs/>
          <w:lang w:val="en-US"/>
        </w:rPr>
        <w:t xml:space="preserve"> </w:t>
      </w:r>
      <w:r w:rsidR="00335003" w:rsidRPr="00F176AE">
        <w:t xml:space="preserve">for a </w:t>
      </w:r>
      <w:r w:rsidR="003E1E5B">
        <w:t>commencement</w:t>
      </w:r>
      <w:r w:rsidR="00335003" w:rsidRPr="00F176AE">
        <w:t xml:space="preserve"> </w:t>
      </w:r>
      <w:r w:rsidR="008D72AE">
        <w:t>date as soon as possible</w:t>
      </w:r>
      <w:r w:rsidRPr="00F176AE">
        <w:t>.</w:t>
      </w:r>
    </w:p>
    <w:p w:rsidR="00FB1B13" w:rsidRDefault="00FB1B13" w:rsidP="00850D44">
      <w:pPr>
        <w:jc w:val="both"/>
      </w:pPr>
    </w:p>
    <w:p w:rsidR="00A828B6" w:rsidRPr="00BF1657" w:rsidRDefault="00A828B6" w:rsidP="00850D44">
      <w:pPr>
        <w:jc w:val="both"/>
        <w:rPr>
          <w:color w:val="000000" w:themeColor="text1"/>
        </w:rPr>
      </w:pPr>
      <w:r w:rsidRPr="00BF1657">
        <w:rPr>
          <w:color w:val="000000" w:themeColor="text1"/>
        </w:rPr>
        <w:t xml:space="preserve">The role of the Department of Foreign Affairs and Trade (DFAT) is to advance the interests of Australia and Australians internationally. This involves strengthening Australia’s security, enhancing Australia’s prosperity, delivering an effective and high quality overseas aid program and helping Australian travellers and Australians overseas. </w:t>
      </w:r>
    </w:p>
    <w:p w:rsidR="00A828B6" w:rsidRPr="00BF1657" w:rsidRDefault="00A828B6" w:rsidP="00850D44">
      <w:pPr>
        <w:jc w:val="both"/>
        <w:rPr>
          <w:color w:val="000000" w:themeColor="text1"/>
        </w:rPr>
      </w:pPr>
    </w:p>
    <w:p w:rsidR="00A828B6" w:rsidRPr="00BF1657" w:rsidRDefault="00A828B6" w:rsidP="00850D44">
      <w:pPr>
        <w:jc w:val="both"/>
        <w:rPr>
          <w:color w:val="000000" w:themeColor="text1"/>
        </w:rPr>
      </w:pPr>
      <w:r w:rsidRPr="00BF1657">
        <w:rPr>
          <w:color w:val="000000" w:themeColor="text1"/>
        </w:rPr>
        <w:t>The department provides foreign, trade and development policy advice to the Australian Government. DFAT also works with other Australian government agencies to drive coordination of Australia’s pursuit of global, regional and bilateral interests.</w:t>
      </w:r>
    </w:p>
    <w:p w:rsidR="00A828B6" w:rsidRPr="00F176AE" w:rsidRDefault="00A828B6" w:rsidP="00850D44">
      <w:pPr>
        <w:jc w:val="both"/>
      </w:pPr>
    </w:p>
    <w:p w:rsidR="003E1E5B" w:rsidRDefault="001F382E" w:rsidP="00850D44">
      <w:pPr>
        <w:jc w:val="both"/>
      </w:pPr>
      <w:r w:rsidRPr="00F176AE">
        <w:t xml:space="preserve">The terms of employment will be in accordance with the </w:t>
      </w:r>
      <w:r w:rsidR="006222BD" w:rsidRPr="00F176AE">
        <w:t xml:space="preserve">Kuala Lumpur </w:t>
      </w:r>
      <w:r w:rsidRPr="00F176AE">
        <w:t xml:space="preserve">Based Terms and Conditions of Employment. </w:t>
      </w:r>
      <w:r w:rsidR="003E1E5B">
        <w:t xml:space="preserve">The </w:t>
      </w:r>
      <w:r w:rsidR="003E1E5B">
        <w:rPr>
          <w:i/>
        </w:rPr>
        <w:t xml:space="preserve">Fair Work Act </w:t>
      </w:r>
      <w:r w:rsidR="003E1E5B" w:rsidRPr="003E1E5B">
        <w:t>2009</w:t>
      </w:r>
      <w:r w:rsidR="003E1E5B">
        <w:t xml:space="preserve"> is not intended to apply to the employment of locally engaged staff.  The successful applicant’s employment will be regulated by the laws of Malaysia.  </w:t>
      </w:r>
    </w:p>
    <w:p w:rsidR="003E1E5B" w:rsidRDefault="003E1E5B" w:rsidP="00850D44">
      <w:pPr>
        <w:jc w:val="both"/>
      </w:pPr>
    </w:p>
    <w:p w:rsidR="001F382E" w:rsidRPr="00F176AE" w:rsidRDefault="001F382E" w:rsidP="00850D44">
      <w:pPr>
        <w:jc w:val="both"/>
      </w:pPr>
      <w:r w:rsidRPr="003E1E5B">
        <w:t>Employment</w:t>
      </w:r>
      <w:r w:rsidRPr="00F176AE">
        <w:t xml:space="preserve"> will be offered on</w:t>
      </w:r>
      <w:r w:rsidR="00D346CF">
        <w:t xml:space="preserve"> a</w:t>
      </w:r>
      <w:r w:rsidRPr="00F176AE">
        <w:t xml:space="preserve"> </w:t>
      </w:r>
      <w:r w:rsidR="00F176AE" w:rsidRPr="00F176AE">
        <w:rPr>
          <w:rFonts w:eastAsia="Calibri"/>
          <w:lang w:eastAsia="en-US"/>
        </w:rPr>
        <w:t xml:space="preserve">contract basis for an initial two-year period with the possibility of </w:t>
      </w:r>
      <w:r w:rsidR="00F176AE" w:rsidRPr="00F176AE">
        <w:rPr>
          <w:rFonts w:eastAsia="Calibri"/>
          <w:lang w:eastAsia="en-US"/>
        </w:rPr>
        <w:t>renewal</w:t>
      </w:r>
      <w:r w:rsidRPr="00F176AE">
        <w:t xml:space="preserve">, </w:t>
      </w:r>
      <w:r w:rsidR="002170E2" w:rsidRPr="00F176AE">
        <w:t xml:space="preserve">at the </w:t>
      </w:r>
      <w:r w:rsidR="003E50BA" w:rsidRPr="00F176AE">
        <w:t>LE</w:t>
      </w:r>
      <w:r w:rsidR="008D72AE">
        <w:t>4</w:t>
      </w:r>
      <w:r w:rsidR="003E50BA" w:rsidRPr="00F176AE">
        <w:t xml:space="preserve"> Level </w:t>
      </w:r>
      <w:r w:rsidRPr="00F176AE">
        <w:t>with an annual salary of</w:t>
      </w:r>
      <w:r w:rsidR="00A738A8">
        <w:t xml:space="preserve"> RM69</w:t>
      </w:r>
      <w:proofErr w:type="gramStart"/>
      <w:r w:rsidR="00A738A8">
        <w:t>,144</w:t>
      </w:r>
      <w:proofErr w:type="gramEnd"/>
      <w:r w:rsidR="00A738A8">
        <w:t xml:space="preserve"> to RM74</w:t>
      </w:r>
      <w:r w:rsidR="00850D44">
        <w:t>,</w:t>
      </w:r>
      <w:r w:rsidR="00A738A8">
        <w:t>8</w:t>
      </w:r>
      <w:r w:rsidR="00CB055D">
        <w:t>4</w:t>
      </w:r>
      <w:r w:rsidR="005630AD">
        <w:t>4</w:t>
      </w:r>
      <w:r w:rsidRPr="00F176AE">
        <w:t>.</w:t>
      </w:r>
      <w:r w:rsidR="00F176AE" w:rsidRPr="00F176AE">
        <w:t xml:space="preserve"> In addition</w:t>
      </w:r>
      <w:r w:rsidR="00F176AE" w:rsidRPr="00F176AE">
        <w:t xml:space="preserve">, a further $10,000AUD </w:t>
      </w:r>
      <w:r w:rsidR="003E1E5B">
        <w:t>may</w:t>
      </w:r>
      <w:r w:rsidR="00F176AE" w:rsidRPr="00F176AE">
        <w:t xml:space="preserve"> be paid annually for maintaining a secret security clearance.</w:t>
      </w:r>
      <w:r w:rsidR="00FD6C21" w:rsidRPr="00FD6C21">
        <w:rPr>
          <w:rFonts w:ascii="Arial" w:hAnsi="Arial" w:cs="Arial"/>
        </w:rPr>
        <w:t xml:space="preserve"> </w:t>
      </w:r>
      <w:r w:rsidR="00FD6C21" w:rsidRPr="00FD6C21">
        <w:t>Salary will</w:t>
      </w:r>
      <w:r w:rsidR="00FD6C21" w:rsidRPr="00FD6C21">
        <w:rPr>
          <w:bCs/>
        </w:rPr>
        <w:t xml:space="preserve"> include</w:t>
      </w:r>
      <w:r w:rsidR="00FD6C21" w:rsidRPr="00FD6C21">
        <w:rPr>
          <w:lang w:val="en-US"/>
        </w:rPr>
        <w:t xml:space="preserve"> medical, superannuation, flex-time and other benefits.</w:t>
      </w:r>
      <w:r w:rsidRPr="00F176AE">
        <w:t xml:space="preserve"> Continued employment is subject to successful completion of a </w:t>
      </w:r>
      <w:r w:rsidR="00CE14DB">
        <w:t>six (6)</w:t>
      </w:r>
      <w:r w:rsidRPr="00F176AE">
        <w:t xml:space="preserve"> month probation period.</w:t>
      </w:r>
    </w:p>
    <w:p w:rsidR="001F382E" w:rsidRDefault="001F382E" w:rsidP="00850D44">
      <w:pPr>
        <w:jc w:val="both"/>
      </w:pPr>
    </w:p>
    <w:p w:rsidR="001F382E" w:rsidRPr="00C615AA" w:rsidRDefault="001F382E" w:rsidP="00850D44">
      <w:pPr>
        <w:tabs>
          <w:tab w:val="left" w:pos="1440"/>
          <w:tab w:val="left" w:pos="4320"/>
        </w:tabs>
        <w:jc w:val="both"/>
      </w:pPr>
      <w:r w:rsidRPr="00FB1B13">
        <w:t xml:space="preserve">The </w:t>
      </w:r>
      <w:r>
        <w:t xml:space="preserve">Australian </w:t>
      </w:r>
      <w:r w:rsidR="006222BD">
        <w:t>High Commission</w:t>
      </w:r>
      <w:r>
        <w:t xml:space="preserve"> in </w:t>
      </w:r>
      <w:r w:rsidR="006222BD">
        <w:t>Kuala Lumpur w</w:t>
      </w:r>
      <w:r w:rsidRPr="00C615AA">
        <w:t xml:space="preserve">ill not be responsible for any costs incurred </w:t>
      </w:r>
      <w:r w:rsidR="003E1E5B">
        <w:t>on</w:t>
      </w:r>
      <w:r w:rsidRPr="00C615AA">
        <w:t xml:space="preserve"> relocation </w:t>
      </w:r>
      <w:r w:rsidR="003E1E5B">
        <w:t>or</w:t>
      </w:r>
      <w:r w:rsidRPr="00C615AA">
        <w:t xml:space="preserve"> </w:t>
      </w:r>
      <w:r w:rsidR="00B4476E">
        <w:t>accommodation arrangements</w:t>
      </w:r>
      <w:r w:rsidR="003E1E5B">
        <w:t>,</w:t>
      </w:r>
      <w:r w:rsidR="00B4476E">
        <w:t xml:space="preserve"> </w:t>
      </w:r>
      <w:r w:rsidRPr="00C615AA">
        <w:t xml:space="preserve">nor the return of the </w:t>
      </w:r>
      <w:r w:rsidR="003E1E5B">
        <w:t>successful applicant</w:t>
      </w:r>
      <w:r w:rsidRPr="00C615AA">
        <w:t xml:space="preserve"> to their country of origin at the end of the contract.</w:t>
      </w:r>
      <w:r w:rsidR="003E1E5B">
        <w:t xml:space="preserve"> A medical examination</w:t>
      </w:r>
      <w:r w:rsidR="00CE14DB">
        <w:t>, referee and probity checks, including the successful candidate’s evidence of entitlement to work in Malaysia will be required prior to commencing duty with the High Commission.</w:t>
      </w:r>
    </w:p>
    <w:p w:rsidR="00FB1B13" w:rsidRPr="00F176AE" w:rsidRDefault="00FB1B13" w:rsidP="00850D44">
      <w:pPr>
        <w:pStyle w:val="NormalWeb"/>
        <w:jc w:val="both"/>
        <w:rPr>
          <w:rFonts w:ascii="Arial" w:hAnsi="Arial" w:cs="Arial"/>
          <w:b/>
          <w:bCs/>
          <w:lang w:val="en-US"/>
        </w:rPr>
      </w:pPr>
      <w:r w:rsidRPr="00F57057">
        <w:rPr>
          <w:rFonts w:ascii="Arial" w:hAnsi="Arial" w:cs="Arial"/>
          <w:b/>
          <w:bCs/>
          <w:color w:val="1E4193"/>
          <w:lang w:val="en-US"/>
        </w:rPr>
        <w:t>Job Description</w:t>
      </w:r>
    </w:p>
    <w:p w:rsidR="00A828B6" w:rsidRPr="00751D5B" w:rsidRDefault="00A828B6" w:rsidP="00850D44">
      <w:pPr>
        <w:jc w:val="both"/>
      </w:pPr>
      <w:r>
        <w:t>T</w:t>
      </w:r>
      <w:r w:rsidRPr="00DE34E9">
        <w:t xml:space="preserve">he </w:t>
      </w:r>
      <w:r w:rsidR="00D346CF">
        <w:t>PSA/LANA</w:t>
      </w:r>
      <w:r w:rsidRPr="00DE34E9">
        <w:t xml:space="preserve"> </w:t>
      </w:r>
      <w:r>
        <w:t xml:space="preserve">manages and </w:t>
      </w:r>
      <w:r w:rsidRPr="00DE34E9">
        <w:t>provides</w:t>
      </w:r>
      <w:r>
        <w:t xml:space="preserve"> all</w:t>
      </w:r>
      <w:r w:rsidRPr="00DE34E9">
        <w:t xml:space="preserve"> ICT </w:t>
      </w:r>
      <w:r>
        <w:t xml:space="preserve">related </w:t>
      </w:r>
      <w:r w:rsidRPr="00DE34E9">
        <w:t>services</w:t>
      </w:r>
      <w:r>
        <w:t>, in coordination/</w:t>
      </w:r>
      <w:r w:rsidR="00AB41A3">
        <w:t>consultation with</w:t>
      </w:r>
      <w:r>
        <w:t xml:space="preserve"> DFAT Canberra, to various agencies</w:t>
      </w:r>
      <w:r w:rsidRPr="00DE34E9">
        <w:t xml:space="preserve"> within </w:t>
      </w:r>
      <w:r>
        <w:t xml:space="preserve">the High Commission </w:t>
      </w:r>
      <w:r w:rsidRPr="00DE34E9">
        <w:t xml:space="preserve">under </w:t>
      </w:r>
      <w:r>
        <w:t xml:space="preserve">the </w:t>
      </w:r>
      <w:r w:rsidRPr="00DE34E9">
        <w:t>agreed MOU and SLA standards</w:t>
      </w:r>
      <w:r>
        <w:t xml:space="preserve">. This role is also in-charge of performing </w:t>
      </w:r>
      <w:r w:rsidR="00D346CF">
        <w:t>other</w:t>
      </w:r>
      <w:r>
        <w:t xml:space="preserve"> duties in addition to IT projects within the</w:t>
      </w:r>
      <w:r w:rsidRPr="00751D5B">
        <w:t xml:space="preserve"> </w:t>
      </w:r>
      <w:r>
        <w:t>High Commission.</w:t>
      </w:r>
    </w:p>
    <w:p w:rsidR="00004CB0" w:rsidRDefault="00004CB0" w:rsidP="00850D44">
      <w:pPr>
        <w:jc w:val="both"/>
      </w:pPr>
    </w:p>
    <w:p w:rsidR="00AB41A3" w:rsidRDefault="00AB41A3" w:rsidP="00850D44">
      <w:pPr>
        <w:pStyle w:val="NormalWeb"/>
        <w:jc w:val="both"/>
        <w:rPr>
          <w:rFonts w:ascii="Arial" w:hAnsi="Arial" w:cs="Arial"/>
          <w:b/>
          <w:bCs/>
          <w:color w:val="1E4193"/>
          <w:lang w:val="en-US"/>
        </w:rPr>
      </w:pPr>
    </w:p>
    <w:p w:rsidR="00927BA2" w:rsidRDefault="00927BA2" w:rsidP="00850D44">
      <w:pPr>
        <w:pStyle w:val="NormalWeb"/>
        <w:jc w:val="both"/>
        <w:rPr>
          <w:rFonts w:ascii="Arial" w:hAnsi="Arial" w:cs="Arial"/>
          <w:b/>
          <w:bCs/>
          <w:color w:val="1E4193"/>
          <w:lang w:val="en-US"/>
        </w:rPr>
      </w:pPr>
    </w:p>
    <w:p w:rsidR="00FB1B13" w:rsidRDefault="00FB1B13" w:rsidP="00850D44">
      <w:pPr>
        <w:pStyle w:val="NormalWeb"/>
        <w:jc w:val="both"/>
        <w:rPr>
          <w:rFonts w:ascii="Arial" w:hAnsi="Arial" w:cs="Arial"/>
          <w:b/>
          <w:bCs/>
          <w:color w:val="1E4193"/>
          <w:lang w:val="en-US"/>
        </w:rPr>
      </w:pPr>
      <w:r w:rsidRPr="00CB7BED">
        <w:rPr>
          <w:rFonts w:ascii="Arial" w:hAnsi="Arial" w:cs="Arial"/>
          <w:b/>
          <w:bCs/>
          <w:color w:val="1E4193"/>
          <w:lang w:val="en-US"/>
        </w:rPr>
        <w:lastRenderedPageBreak/>
        <w:t>Tasks and Functions</w:t>
      </w:r>
    </w:p>
    <w:p w:rsidR="00CE14DB" w:rsidRDefault="00CE14DB" w:rsidP="00850D44">
      <w:pPr>
        <w:jc w:val="both"/>
      </w:pPr>
      <w:r w:rsidRPr="00BF1657">
        <w:t>The key responsibilities of the position include</w:t>
      </w:r>
      <w:r>
        <w:t>, but are not limited to</w:t>
      </w:r>
      <w:r w:rsidRPr="00BF1657">
        <w:t>:</w:t>
      </w:r>
    </w:p>
    <w:p w:rsidR="00CE14DB" w:rsidRDefault="00CE14DB" w:rsidP="00850D44">
      <w:pPr>
        <w:jc w:val="both"/>
      </w:pPr>
    </w:p>
    <w:p w:rsidR="00A828B6" w:rsidRPr="00493A2A" w:rsidRDefault="00A828B6" w:rsidP="00850D44">
      <w:pPr>
        <w:pStyle w:val="List-number-1"/>
        <w:numPr>
          <w:ilvl w:val="0"/>
          <w:numId w:val="32"/>
        </w:numPr>
        <w:spacing w:before="0"/>
        <w:jc w:val="both"/>
        <w:rPr>
          <w:rFonts w:ascii="Times New Roman" w:hAnsi="Times New Roman"/>
          <w:sz w:val="24"/>
        </w:rPr>
      </w:pPr>
      <w:r w:rsidRPr="00493A2A">
        <w:rPr>
          <w:rFonts w:ascii="Times New Roman" w:hAnsi="Times New Roman"/>
          <w:sz w:val="24"/>
        </w:rPr>
        <w:t xml:space="preserve">Manage DFAT’s IT Systems </w:t>
      </w:r>
      <w:r>
        <w:rPr>
          <w:rFonts w:ascii="Times New Roman" w:hAnsi="Times New Roman"/>
          <w:sz w:val="24"/>
        </w:rPr>
        <w:t xml:space="preserve">(both unclassified and secure) </w:t>
      </w:r>
      <w:r w:rsidRPr="00493A2A">
        <w:rPr>
          <w:rFonts w:ascii="Times New Roman" w:hAnsi="Times New Roman"/>
          <w:sz w:val="24"/>
        </w:rPr>
        <w:t xml:space="preserve">accounts in </w:t>
      </w:r>
      <w:r>
        <w:rPr>
          <w:rFonts w:ascii="Times New Roman" w:hAnsi="Times New Roman"/>
          <w:sz w:val="24"/>
        </w:rPr>
        <w:t>Kuala Lumpur</w:t>
      </w:r>
      <w:r w:rsidRPr="00493A2A">
        <w:rPr>
          <w:rFonts w:ascii="Times New Roman" w:hAnsi="Times New Roman"/>
          <w:sz w:val="24"/>
        </w:rPr>
        <w:t xml:space="preserve"> for staff consistent with DFAT’s IT and security policies and procedures</w:t>
      </w:r>
    </w:p>
    <w:p w:rsidR="00A828B6" w:rsidRPr="00493A2A" w:rsidRDefault="00A828B6" w:rsidP="00850D44">
      <w:pPr>
        <w:pStyle w:val="List-number-1"/>
        <w:numPr>
          <w:ilvl w:val="0"/>
          <w:numId w:val="32"/>
        </w:numPr>
        <w:spacing w:before="0"/>
        <w:jc w:val="both"/>
        <w:rPr>
          <w:rFonts w:ascii="Times New Roman" w:hAnsi="Times New Roman"/>
          <w:sz w:val="24"/>
        </w:rPr>
      </w:pPr>
      <w:r w:rsidRPr="00493A2A">
        <w:rPr>
          <w:rFonts w:ascii="Times New Roman" w:hAnsi="Times New Roman"/>
          <w:sz w:val="24"/>
        </w:rPr>
        <w:t xml:space="preserve">Provide IT technical support in monitoring and maintaining the computer systems and networks of DFAT staff in all its locations in </w:t>
      </w:r>
      <w:r>
        <w:rPr>
          <w:rFonts w:ascii="Times New Roman" w:hAnsi="Times New Roman"/>
          <w:sz w:val="24"/>
        </w:rPr>
        <w:t>Kuala Lumpur</w:t>
      </w:r>
      <w:r w:rsidRPr="00493A2A">
        <w:rPr>
          <w:rFonts w:ascii="Times New Roman" w:hAnsi="Times New Roman"/>
          <w:sz w:val="24"/>
        </w:rPr>
        <w:t xml:space="preserve"> including:</w:t>
      </w:r>
    </w:p>
    <w:p w:rsidR="00A828B6" w:rsidRDefault="00A828B6" w:rsidP="00850D44">
      <w:pPr>
        <w:pStyle w:val="List-number-1"/>
        <w:numPr>
          <w:ilvl w:val="0"/>
          <w:numId w:val="32"/>
        </w:numPr>
        <w:spacing w:before="0"/>
        <w:jc w:val="both"/>
        <w:rPr>
          <w:rFonts w:ascii="Times New Roman" w:hAnsi="Times New Roman"/>
          <w:sz w:val="24"/>
        </w:rPr>
      </w:pPr>
      <w:r>
        <w:rPr>
          <w:rFonts w:ascii="Times New Roman" w:hAnsi="Times New Roman"/>
          <w:bCs/>
          <w:snapToGrid w:val="0"/>
          <w:color w:val="000000"/>
          <w:sz w:val="24"/>
        </w:rPr>
        <w:t>L</w:t>
      </w:r>
      <w:r w:rsidRPr="00BB62F8">
        <w:rPr>
          <w:rFonts w:ascii="Times New Roman" w:hAnsi="Times New Roman"/>
          <w:bCs/>
          <w:snapToGrid w:val="0"/>
          <w:color w:val="000000"/>
          <w:sz w:val="24"/>
        </w:rPr>
        <w:t>iaise with users, the Global Support Centre and other Canberra support staff, Regional Technical Officers and IT suppliers</w:t>
      </w:r>
      <w:r w:rsidRPr="00BB62F8">
        <w:rPr>
          <w:rFonts w:ascii="Times New Roman" w:hAnsi="Times New Roman"/>
          <w:sz w:val="24"/>
        </w:rPr>
        <w:t xml:space="preserve"> </w:t>
      </w:r>
    </w:p>
    <w:p w:rsidR="00A828B6" w:rsidRPr="00BB62F8" w:rsidRDefault="00A828B6" w:rsidP="00850D44">
      <w:pPr>
        <w:pStyle w:val="List-number-1"/>
        <w:numPr>
          <w:ilvl w:val="0"/>
          <w:numId w:val="32"/>
        </w:numPr>
        <w:spacing w:before="0"/>
        <w:jc w:val="both"/>
        <w:rPr>
          <w:rFonts w:ascii="Times New Roman" w:hAnsi="Times New Roman"/>
          <w:sz w:val="24"/>
        </w:rPr>
      </w:pPr>
      <w:r>
        <w:rPr>
          <w:rFonts w:ascii="Times New Roman" w:hAnsi="Times New Roman"/>
          <w:sz w:val="24"/>
        </w:rPr>
        <w:t>Manage the PABX call accounting software</w:t>
      </w:r>
      <w:r w:rsidR="00D346CF">
        <w:rPr>
          <w:rFonts w:ascii="Times New Roman" w:hAnsi="Times New Roman"/>
          <w:sz w:val="24"/>
        </w:rPr>
        <w:t xml:space="preserve"> (desirable)</w:t>
      </w:r>
    </w:p>
    <w:p w:rsidR="00A828B6" w:rsidRDefault="00A828B6" w:rsidP="00850D44">
      <w:pPr>
        <w:pStyle w:val="List-number-1"/>
        <w:numPr>
          <w:ilvl w:val="0"/>
          <w:numId w:val="32"/>
        </w:numPr>
        <w:spacing w:before="0"/>
        <w:jc w:val="both"/>
        <w:rPr>
          <w:rFonts w:ascii="Times New Roman" w:hAnsi="Times New Roman"/>
          <w:sz w:val="24"/>
        </w:rPr>
      </w:pPr>
      <w:r>
        <w:rPr>
          <w:rFonts w:ascii="Times New Roman" w:hAnsi="Times New Roman"/>
          <w:sz w:val="24"/>
        </w:rPr>
        <w:t>Manage and perform duties as lead Administrator for the record management system</w:t>
      </w:r>
    </w:p>
    <w:p w:rsidR="00F176AE" w:rsidRPr="00F176AE" w:rsidRDefault="00F176AE" w:rsidP="00850D44">
      <w:pPr>
        <w:autoSpaceDE w:val="0"/>
        <w:autoSpaceDN w:val="0"/>
        <w:adjustRightInd w:val="0"/>
        <w:spacing w:after="200" w:line="240" w:lineRule="atLeast"/>
        <w:contextualSpacing/>
        <w:jc w:val="both"/>
        <w:rPr>
          <w:lang w:eastAsia="en-US"/>
        </w:rPr>
      </w:pPr>
    </w:p>
    <w:p w:rsidR="00927BA2" w:rsidRDefault="00927BA2" w:rsidP="00850D44">
      <w:pPr>
        <w:autoSpaceDE w:val="0"/>
        <w:autoSpaceDN w:val="0"/>
        <w:adjustRightInd w:val="0"/>
        <w:spacing w:after="120" w:line="240" w:lineRule="atLeast"/>
        <w:jc w:val="both"/>
        <w:rPr>
          <w:rFonts w:ascii="Arial" w:hAnsi="Arial" w:cs="Arial"/>
          <w:b/>
          <w:bCs/>
          <w:color w:val="1E4193"/>
          <w:lang w:val="en-US"/>
        </w:rPr>
      </w:pPr>
    </w:p>
    <w:p w:rsidR="00FB1B13" w:rsidRPr="001B0B6E" w:rsidRDefault="00FB1B13" w:rsidP="00850D44">
      <w:pPr>
        <w:autoSpaceDE w:val="0"/>
        <w:autoSpaceDN w:val="0"/>
        <w:adjustRightInd w:val="0"/>
        <w:spacing w:after="120" w:line="240" w:lineRule="atLeast"/>
        <w:jc w:val="both"/>
        <w:rPr>
          <w:rFonts w:ascii="Arial" w:hAnsi="Arial" w:cs="Arial"/>
          <w:b/>
          <w:bCs/>
          <w:color w:val="1E4193"/>
          <w:lang w:val="en-US"/>
        </w:rPr>
      </w:pPr>
      <w:r w:rsidRPr="001B0B6E">
        <w:rPr>
          <w:rFonts w:ascii="Arial" w:hAnsi="Arial" w:cs="Arial"/>
          <w:b/>
          <w:bCs/>
          <w:color w:val="1E4193"/>
          <w:lang w:val="en-US"/>
        </w:rPr>
        <w:t>Selection Criteria</w:t>
      </w:r>
    </w:p>
    <w:p w:rsidR="007D156E" w:rsidRPr="00EA76A8" w:rsidRDefault="007D156E" w:rsidP="007D156E">
      <w:pPr>
        <w:pStyle w:val="ListParagraph"/>
        <w:numPr>
          <w:ilvl w:val="0"/>
          <w:numId w:val="34"/>
        </w:numPr>
        <w:tabs>
          <w:tab w:val="left" w:pos="2175"/>
        </w:tabs>
        <w:spacing w:after="200" w:line="276" w:lineRule="auto"/>
        <w:jc w:val="both"/>
      </w:pPr>
      <w:r>
        <w:t>High-level of knowledge in IT systems, cabling infrastructure and software applications</w:t>
      </w:r>
    </w:p>
    <w:p w:rsidR="007D156E" w:rsidRDefault="007D156E" w:rsidP="007D156E">
      <w:pPr>
        <w:pStyle w:val="ListParagraph"/>
        <w:numPr>
          <w:ilvl w:val="0"/>
          <w:numId w:val="34"/>
        </w:numPr>
        <w:tabs>
          <w:tab w:val="left" w:pos="2175"/>
        </w:tabs>
        <w:spacing w:after="200" w:line="276" w:lineRule="auto"/>
        <w:jc w:val="both"/>
      </w:pPr>
      <w:r>
        <w:t>Ability to manage, multitask, work under pressure, and follow-through on IT projects</w:t>
      </w:r>
      <w:r w:rsidRPr="00EA76A8">
        <w:t xml:space="preserve"> </w:t>
      </w:r>
    </w:p>
    <w:p w:rsidR="007D156E" w:rsidRPr="00EA76A8" w:rsidRDefault="007D156E" w:rsidP="007D156E">
      <w:pPr>
        <w:pStyle w:val="ListParagraph"/>
        <w:numPr>
          <w:ilvl w:val="0"/>
          <w:numId w:val="34"/>
        </w:numPr>
        <w:tabs>
          <w:tab w:val="left" w:pos="2175"/>
        </w:tabs>
        <w:spacing w:after="200" w:line="276" w:lineRule="auto"/>
        <w:jc w:val="both"/>
      </w:pPr>
      <w:r>
        <w:t>Knowledge of project management methodologies and workflow procedures</w:t>
      </w:r>
    </w:p>
    <w:p w:rsidR="007D156E" w:rsidRDefault="007D156E" w:rsidP="007D156E">
      <w:pPr>
        <w:pStyle w:val="ListParagraph"/>
        <w:numPr>
          <w:ilvl w:val="0"/>
          <w:numId w:val="34"/>
        </w:numPr>
        <w:tabs>
          <w:tab w:val="left" w:pos="2175"/>
        </w:tabs>
        <w:spacing w:after="200" w:line="276" w:lineRule="auto"/>
        <w:jc w:val="both"/>
      </w:pPr>
      <w:r>
        <w:t>Technical background with good understanding of the IT systems related to Hardware and Voice systems (desirable but not essential)</w:t>
      </w:r>
    </w:p>
    <w:p w:rsidR="007D156E" w:rsidRDefault="007D156E" w:rsidP="007D156E">
      <w:pPr>
        <w:pStyle w:val="ListParagraph"/>
        <w:numPr>
          <w:ilvl w:val="0"/>
          <w:numId w:val="34"/>
        </w:numPr>
        <w:tabs>
          <w:tab w:val="left" w:pos="2175"/>
        </w:tabs>
        <w:spacing w:after="200" w:line="276" w:lineRule="auto"/>
        <w:jc w:val="both"/>
      </w:pPr>
      <w:r>
        <w:t>Ability to work independently and organise workloads to achieve outcomes</w:t>
      </w:r>
    </w:p>
    <w:p w:rsidR="007D156E" w:rsidRDefault="007D156E" w:rsidP="007D156E">
      <w:pPr>
        <w:pStyle w:val="ListParagraph"/>
        <w:numPr>
          <w:ilvl w:val="0"/>
          <w:numId w:val="34"/>
        </w:numPr>
        <w:tabs>
          <w:tab w:val="left" w:pos="2175"/>
        </w:tabs>
        <w:spacing w:after="200" w:line="276" w:lineRule="auto"/>
        <w:jc w:val="both"/>
      </w:pPr>
      <w:r>
        <w:t>Team player and outcome focused</w:t>
      </w:r>
    </w:p>
    <w:p w:rsidR="007D156E" w:rsidRPr="00EA76A8" w:rsidRDefault="007D156E" w:rsidP="007D156E">
      <w:pPr>
        <w:pStyle w:val="ListParagraph"/>
        <w:numPr>
          <w:ilvl w:val="0"/>
          <w:numId w:val="34"/>
        </w:numPr>
        <w:tabs>
          <w:tab w:val="left" w:pos="2175"/>
        </w:tabs>
        <w:spacing w:after="200" w:line="276" w:lineRule="auto"/>
        <w:jc w:val="both"/>
      </w:pPr>
      <w:r>
        <w:t>Ability to work with internal and external clients in delivering IT projects and problem solving</w:t>
      </w:r>
    </w:p>
    <w:p w:rsidR="007D156E" w:rsidRPr="00470229" w:rsidRDefault="007D156E" w:rsidP="007D156E">
      <w:pPr>
        <w:pStyle w:val="ListParagraph"/>
        <w:numPr>
          <w:ilvl w:val="0"/>
          <w:numId w:val="34"/>
        </w:numPr>
        <w:tabs>
          <w:tab w:val="left" w:pos="2175"/>
        </w:tabs>
        <w:spacing w:after="200" w:line="276" w:lineRule="auto"/>
        <w:jc w:val="both"/>
      </w:pPr>
      <w:r w:rsidRPr="00E732D7">
        <w:t>Well-developed records management skills (both physical and electronic) and experience using information management systems for reporting purposes</w:t>
      </w:r>
    </w:p>
    <w:p w:rsidR="007D156E" w:rsidRDefault="007D156E" w:rsidP="007D156E">
      <w:pPr>
        <w:pStyle w:val="ListParagraph"/>
        <w:numPr>
          <w:ilvl w:val="0"/>
          <w:numId w:val="34"/>
        </w:numPr>
        <w:tabs>
          <w:tab w:val="left" w:pos="2175"/>
        </w:tabs>
        <w:spacing w:after="200" w:line="276" w:lineRule="auto"/>
        <w:jc w:val="both"/>
      </w:pPr>
      <w:r w:rsidRPr="00E732D7">
        <w:t>Proficiency in managing ICT equipment and the general principles of asset management, including stock takes and the procurement, maintenance and disposal of equipment</w:t>
      </w:r>
    </w:p>
    <w:p w:rsidR="007D156E" w:rsidRDefault="007D156E" w:rsidP="007D156E">
      <w:pPr>
        <w:pStyle w:val="ListParagraph"/>
        <w:numPr>
          <w:ilvl w:val="0"/>
          <w:numId w:val="34"/>
        </w:numPr>
        <w:tabs>
          <w:tab w:val="left" w:pos="2175"/>
        </w:tabs>
        <w:spacing w:after="200" w:line="276" w:lineRule="auto"/>
        <w:jc w:val="both"/>
      </w:pPr>
      <w:r>
        <w:t xml:space="preserve">The position must be cleared to a high level (must be an Australian national) and also hold relevant working papers. </w:t>
      </w:r>
    </w:p>
    <w:p w:rsidR="00CE14DB" w:rsidRPr="00985999" w:rsidRDefault="00CE14DB" w:rsidP="00850D44">
      <w:pPr>
        <w:pStyle w:val="ListParagraph"/>
        <w:ind w:left="360"/>
        <w:jc w:val="both"/>
        <w:rPr>
          <w:lang w:val="en-US"/>
        </w:rPr>
      </w:pPr>
    </w:p>
    <w:p w:rsidR="00004CB0" w:rsidRDefault="00004CB0" w:rsidP="00850D44">
      <w:pPr>
        <w:tabs>
          <w:tab w:val="left" w:pos="1440"/>
          <w:tab w:val="left" w:pos="4320"/>
        </w:tabs>
        <w:jc w:val="both"/>
        <w:rPr>
          <w:rFonts w:ascii="Arial" w:hAnsi="Arial" w:cs="Arial"/>
          <w:b/>
          <w:bCs/>
          <w:color w:val="1E4193"/>
          <w:lang w:val="en-US"/>
        </w:rPr>
      </w:pPr>
    </w:p>
    <w:p w:rsidR="002170E2" w:rsidRDefault="002170E2" w:rsidP="00850D44">
      <w:pPr>
        <w:tabs>
          <w:tab w:val="left" w:pos="1440"/>
          <w:tab w:val="left" w:pos="4320"/>
        </w:tabs>
        <w:jc w:val="both"/>
        <w:rPr>
          <w:rFonts w:ascii="Arial" w:hAnsi="Arial" w:cs="Arial"/>
          <w:b/>
          <w:bCs/>
          <w:color w:val="1E4193"/>
          <w:lang w:val="en-US"/>
        </w:rPr>
      </w:pPr>
      <w:r>
        <w:rPr>
          <w:rFonts w:ascii="Arial" w:hAnsi="Arial" w:cs="Arial"/>
          <w:b/>
          <w:bCs/>
          <w:color w:val="1E4193"/>
          <w:lang w:val="en-US"/>
        </w:rPr>
        <w:t xml:space="preserve">Security designated position </w:t>
      </w:r>
    </w:p>
    <w:p w:rsidR="00FD6C21" w:rsidRDefault="00FD6C21" w:rsidP="00850D44">
      <w:pPr>
        <w:tabs>
          <w:tab w:val="left" w:pos="1440"/>
          <w:tab w:val="left" w:pos="4320"/>
        </w:tabs>
        <w:jc w:val="both"/>
        <w:rPr>
          <w:rFonts w:ascii="Arial" w:hAnsi="Arial" w:cs="Arial"/>
          <w:b/>
          <w:bCs/>
          <w:color w:val="1E4193"/>
          <w:lang w:val="en-US"/>
        </w:rPr>
      </w:pPr>
    </w:p>
    <w:p w:rsidR="00FD6C21" w:rsidRPr="00FD6C21" w:rsidRDefault="00FD6C21" w:rsidP="00850D44">
      <w:pPr>
        <w:spacing w:after="200" w:line="276" w:lineRule="auto"/>
        <w:jc w:val="both"/>
        <w:rPr>
          <w:rFonts w:eastAsia="Calibri"/>
          <w:lang w:eastAsia="en-US"/>
        </w:rPr>
      </w:pPr>
      <w:r w:rsidRPr="00FD6C21">
        <w:rPr>
          <w:rFonts w:eastAsia="Calibri"/>
          <w:lang w:eastAsia="en-US"/>
        </w:rPr>
        <w:t xml:space="preserve">It is </w:t>
      </w:r>
      <w:r w:rsidR="00A828B6">
        <w:rPr>
          <w:rFonts w:eastAsia="Calibri"/>
          <w:lang w:eastAsia="en-US"/>
        </w:rPr>
        <w:t>requirement</w:t>
      </w:r>
      <w:r w:rsidRPr="00FD6C21">
        <w:rPr>
          <w:rFonts w:eastAsia="Calibri"/>
          <w:lang w:eastAsia="en-US"/>
        </w:rPr>
        <w:t xml:space="preserve"> that the </w:t>
      </w:r>
      <w:r w:rsidR="001F2B64">
        <w:rPr>
          <w:rFonts w:eastAsia="Calibri"/>
          <w:lang w:eastAsia="en-US"/>
        </w:rPr>
        <w:t>applicant</w:t>
      </w:r>
      <w:r w:rsidR="001F2B64" w:rsidRPr="00FD6C21">
        <w:rPr>
          <w:rFonts w:eastAsia="Calibri"/>
          <w:lang w:eastAsia="en-US"/>
        </w:rPr>
        <w:t xml:space="preserve"> </w:t>
      </w:r>
      <w:r w:rsidRPr="00FD6C21">
        <w:rPr>
          <w:rFonts w:eastAsia="Calibri"/>
          <w:lang w:eastAsia="en-US"/>
        </w:rPr>
        <w:t>is an Australian Citizen and should possess a current Australian Security clearance or the ability to obtain the required security clearance.</w:t>
      </w:r>
    </w:p>
    <w:p w:rsidR="002170E2" w:rsidRPr="005477CA" w:rsidRDefault="002170E2" w:rsidP="00850D44">
      <w:pPr>
        <w:jc w:val="both"/>
        <w:rPr>
          <w:color w:val="000000"/>
        </w:rPr>
      </w:pPr>
      <w:r w:rsidRPr="000271E0">
        <w:rPr>
          <w:lang w:val="en-US"/>
        </w:rPr>
        <w:t xml:space="preserve">Applicants must be willing to undergo </w:t>
      </w:r>
      <w:r w:rsidR="006B25FD">
        <w:rPr>
          <w:lang w:val="en-US"/>
        </w:rPr>
        <w:t xml:space="preserve">vigorous </w:t>
      </w:r>
      <w:r w:rsidRPr="000271E0">
        <w:rPr>
          <w:lang w:val="en-US"/>
        </w:rPr>
        <w:t>security checks necessary to obtain an Australian National Security clearance</w:t>
      </w:r>
      <w:r w:rsidR="00F056DA">
        <w:rPr>
          <w:lang w:val="en-US"/>
        </w:rPr>
        <w:t>.</w:t>
      </w:r>
    </w:p>
    <w:p w:rsidR="00FB1B13" w:rsidRDefault="00FB1B13" w:rsidP="00850D44">
      <w:pPr>
        <w:jc w:val="both"/>
        <w:rPr>
          <w:highlight w:val="yellow"/>
        </w:rPr>
      </w:pPr>
    </w:p>
    <w:p w:rsidR="00B4476E" w:rsidRDefault="00B4476E" w:rsidP="00850D44">
      <w:pPr>
        <w:jc w:val="both"/>
        <w:rPr>
          <w:rFonts w:ascii="Arial" w:hAnsi="Arial" w:cs="Arial"/>
          <w:b/>
          <w:bCs/>
          <w:color w:val="1E4193"/>
          <w:highlight w:val="yellow"/>
          <w:lang w:val="en-US"/>
        </w:rPr>
      </w:pPr>
      <w:r>
        <w:rPr>
          <w:rFonts w:ascii="Arial" w:hAnsi="Arial" w:cs="Arial"/>
          <w:b/>
          <w:bCs/>
          <w:color w:val="1E4193"/>
          <w:highlight w:val="yellow"/>
          <w:lang w:val="en-US"/>
        </w:rPr>
        <w:br w:type="page"/>
      </w:r>
    </w:p>
    <w:p w:rsidR="00A15681" w:rsidRPr="00A03148" w:rsidRDefault="00A15681" w:rsidP="00850D44">
      <w:pPr>
        <w:pBdr>
          <w:top w:val="single" w:sz="4" w:space="1" w:color="auto"/>
          <w:left w:val="single" w:sz="4" w:space="4" w:color="auto"/>
          <w:bottom w:val="single" w:sz="4" w:space="1" w:color="auto"/>
          <w:right w:val="single" w:sz="4" w:space="4" w:color="auto"/>
        </w:pBdr>
        <w:shd w:val="clear" w:color="auto" w:fill="0070C0"/>
        <w:spacing w:after="100" w:afterAutospacing="1"/>
        <w:ind w:right="-88"/>
        <w:jc w:val="center"/>
        <w:rPr>
          <w:b/>
          <w:iCs/>
          <w:color w:val="FFFFFF"/>
          <w:lang w:val="en-US"/>
        </w:rPr>
      </w:pPr>
      <w:r>
        <w:rPr>
          <w:b/>
          <w:iCs/>
          <w:color w:val="FFFFFF"/>
          <w:lang w:val="en-US"/>
        </w:rPr>
        <w:lastRenderedPageBreak/>
        <w:t>VISA INFORMATION</w:t>
      </w:r>
    </w:p>
    <w:p w:rsidR="00A15681" w:rsidRDefault="00A15681" w:rsidP="00850D44">
      <w:pPr>
        <w:pStyle w:val="NormalWeb"/>
        <w:jc w:val="both"/>
      </w:pPr>
      <w:r>
        <w:t xml:space="preserve">To work at </w:t>
      </w:r>
      <w:r w:rsidRPr="00FB1B13">
        <w:t xml:space="preserve">the </w:t>
      </w:r>
      <w:r w:rsidR="003E1EFF" w:rsidRPr="00FB1B13">
        <w:rPr>
          <w:lang w:val="en-US"/>
        </w:rPr>
        <w:t xml:space="preserve">Australian </w:t>
      </w:r>
      <w:r w:rsidR="00004CB0">
        <w:rPr>
          <w:lang w:val="en-US"/>
        </w:rPr>
        <w:t>High Commission</w:t>
      </w:r>
      <w:r w:rsidRPr="00FB1B13">
        <w:t xml:space="preserve">, it is a requirement </w:t>
      </w:r>
      <w:r w:rsidR="00004CB0">
        <w:t>to hold a work permit</w:t>
      </w:r>
      <w:r w:rsidR="001324AF">
        <w:t>/visa</w:t>
      </w:r>
      <w:r w:rsidR="00004CB0">
        <w:t xml:space="preserve">. </w:t>
      </w:r>
      <w:r w:rsidR="001324AF">
        <w:t xml:space="preserve">The High Commission will facilitate the necessary work authorisation for </w:t>
      </w:r>
      <w:r w:rsidR="009F3B80">
        <w:t xml:space="preserve">the </w:t>
      </w:r>
      <w:r w:rsidR="001324AF">
        <w:t>work permit/visa</w:t>
      </w:r>
      <w:r w:rsidR="009F3B80">
        <w:t xml:space="preserve"> process</w:t>
      </w:r>
      <w:r w:rsidR="001324AF">
        <w:t xml:space="preserve"> for the successful applicant. The successful candidate is responsible for </w:t>
      </w:r>
      <w:r w:rsidR="009F3B80">
        <w:t xml:space="preserve">his/her </w:t>
      </w:r>
      <w:r w:rsidR="001324AF">
        <w:t>travel and accommodation arrangements. The work permit/visa is only applicable to the successful applicant</w:t>
      </w:r>
      <w:r w:rsidR="00F2063E">
        <w:t>. F</w:t>
      </w:r>
      <w:r w:rsidR="001324AF">
        <w:t>amily members and dependants are not included.</w:t>
      </w:r>
    </w:p>
    <w:p w:rsidR="00D53695" w:rsidRDefault="001324AF" w:rsidP="00AB41A3">
      <w:pPr>
        <w:pStyle w:val="NormalWeb"/>
        <w:jc w:val="both"/>
        <w:rPr>
          <w:b/>
          <w:bCs/>
          <w:color w:val="000080"/>
          <w:sz w:val="20"/>
          <w:szCs w:val="20"/>
        </w:rPr>
      </w:pPr>
      <w:r>
        <w:t xml:space="preserve">Once the </w:t>
      </w:r>
      <w:r w:rsidR="00B95E94">
        <w:t>permission</w:t>
      </w:r>
      <w:r>
        <w:t xml:space="preserve"> is </w:t>
      </w:r>
      <w:r w:rsidR="009F3B80">
        <w:t>granted</w:t>
      </w:r>
      <w:r>
        <w:t xml:space="preserve"> by the Ministry of Foreign Affairs</w:t>
      </w:r>
      <w:r w:rsidR="00B95E94">
        <w:t xml:space="preserve"> (Malaysia)</w:t>
      </w:r>
      <w:r>
        <w:t xml:space="preserve"> for the successful applicant to work in Malaysia, the employment </w:t>
      </w:r>
      <w:r w:rsidR="006B25FD">
        <w:t xml:space="preserve">can commence </w:t>
      </w:r>
      <w:r>
        <w:t>immediately</w:t>
      </w:r>
      <w:r w:rsidR="008F5CEC">
        <w:t xml:space="preserve"> </w:t>
      </w:r>
      <w:r w:rsidR="006B25FD">
        <w:t>t</w:t>
      </w:r>
      <w:r w:rsidR="008F5CEC">
        <w:t>h</w:t>
      </w:r>
      <w:r w:rsidR="00B95E94">
        <w:t>ereafter</w:t>
      </w:r>
      <w:r>
        <w:t xml:space="preserve">. </w:t>
      </w:r>
      <w:r w:rsidR="006B25FD">
        <w:t>Following</w:t>
      </w:r>
      <w:r w:rsidR="00D327FF">
        <w:t xml:space="preserve"> commencement t</w:t>
      </w:r>
      <w:r>
        <w:t xml:space="preserve">he High Commission will </w:t>
      </w:r>
      <w:r w:rsidR="006B25FD">
        <w:t xml:space="preserve">lodge </w:t>
      </w:r>
      <w:r>
        <w:t xml:space="preserve">the </w:t>
      </w:r>
      <w:r w:rsidR="00B95E94">
        <w:t xml:space="preserve">necessary paperwork for the application for the work permit/visa. </w:t>
      </w:r>
      <w:r w:rsidR="00A15681" w:rsidRPr="00FB1B13">
        <w:t xml:space="preserve">This may take up </w:t>
      </w:r>
      <w:r w:rsidR="00AB41A3">
        <w:t>to a month</w:t>
      </w:r>
      <w:r w:rsidR="006B25FD">
        <w:t>.</w:t>
      </w:r>
      <w:r w:rsidR="00B4476E">
        <w:rPr>
          <w:b/>
          <w:bCs/>
          <w:color w:val="000080"/>
          <w:sz w:val="20"/>
          <w:szCs w:val="20"/>
        </w:rPr>
        <w:br w:type="page"/>
      </w:r>
    </w:p>
    <w:p w:rsidR="004A58EC" w:rsidRPr="00E250D7" w:rsidRDefault="004A58EC" w:rsidP="004A58EC">
      <w:pPr>
        <w:pBdr>
          <w:top w:val="single" w:sz="4" w:space="1" w:color="auto"/>
          <w:left w:val="single" w:sz="4" w:space="4" w:color="auto"/>
          <w:bottom w:val="single" w:sz="4" w:space="1" w:color="auto"/>
          <w:right w:val="single" w:sz="4" w:space="4" w:color="auto"/>
        </w:pBdr>
        <w:shd w:val="clear" w:color="auto" w:fill="0070C0"/>
        <w:spacing w:before="120" w:after="120"/>
        <w:ind w:right="-88"/>
        <w:jc w:val="center"/>
        <w:rPr>
          <w:b/>
          <w:iCs/>
          <w:color w:val="FFFFFF"/>
          <w:lang w:val="en-US"/>
        </w:rPr>
      </w:pPr>
      <w:r>
        <w:rPr>
          <w:b/>
          <w:iCs/>
          <w:color w:val="FFFFFF"/>
          <w:lang w:val="en-US"/>
        </w:rPr>
        <w:lastRenderedPageBreak/>
        <w:t>PREPARING YOUR APPLICATION</w:t>
      </w:r>
    </w:p>
    <w:p w:rsidR="004A58EC" w:rsidRDefault="004A58EC" w:rsidP="004A58EC">
      <w:pPr>
        <w:spacing w:before="120" w:after="120"/>
        <w:ind w:right="-88"/>
        <w:rPr>
          <w:b/>
          <w:iCs/>
        </w:rPr>
      </w:pPr>
    </w:p>
    <w:p w:rsidR="004A58EC" w:rsidRPr="00024C34" w:rsidRDefault="004A58EC" w:rsidP="004A58EC">
      <w:pPr>
        <w:spacing w:before="120" w:after="120"/>
        <w:ind w:right="-88"/>
        <w:rPr>
          <w:b/>
          <w:iCs/>
        </w:rPr>
      </w:pPr>
      <w:r w:rsidRPr="00024C34">
        <w:rPr>
          <w:b/>
          <w:iCs/>
        </w:rPr>
        <w:t>Your application should include:</w:t>
      </w:r>
    </w:p>
    <w:p w:rsidR="004A58EC" w:rsidRPr="000273FA" w:rsidRDefault="004A58EC" w:rsidP="004A58EC">
      <w:pPr>
        <w:pStyle w:val="Caption"/>
        <w:numPr>
          <w:ilvl w:val="0"/>
          <w:numId w:val="21"/>
        </w:numPr>
        <w:rPr>
          <w:b w:val="0"/>
        </w:rPr>
      </w:pPr>
      <w:r w:rsidRPr="00CF58E5">
        <w:rPr>
          <w:u w:val="single"/>
        </w:rPr>
        <w:t xml:space="preserve">Employment &amp; Qualification </w:t>
      </w:r>
      <w:r w:rsidRPr="000273FA">
        <w:rPr>
          <w:u w:val="single"/>
        </w:rPr>
        <w:t>Background</w:t>
      </w:r>
      <w:r w:rsidRPr="000273FA">
        <w:t xml:space="preserve">  </w:t>
      </w:r>
      <w:r>
        <w:t xml:space="preserve">- </w:t>
      </w:r>
      <w:r w:rsidRPr="000273FA">
        <w:t xml:space="preserve">Complete </w:t>
      </w:r>
      <w:r>
        <w:t>Attachment A</w:t>
      </w:r>
    </w:p>
    <w:p w:rsidR="004A58EC" w:rsidRDefault="004A58EC" w:rsidP="004A58EC">
      <w:pPr>
        <w:ind w:right="-91"/>
      </w:pPr>
      <w:r>
        <w:t>The form is attached for completion.</w:t>
      </w:r>
    </w:p>
    <w:p w:rsidR="004A58EC" w:rsidRPr="00DB463B" w:rsidRDefault="004A58EC" w:rsidP="004A58EC">
      <w:pPr>
        <w:pStyle w:val="Caption"/>
      </w:pPr>
    </w:p>
    <w:p w:rsidR="004A58EC" w:rsidRDefault="004A58EC" w:rsidP="004A58EC">
      <w:pPr>
        <w:pStyle w:val="Caption"/>
        <w:numPr>
          <w:ilvl w:val="0"/>
          <w:numId w:val="21"/>
        </w:numPr>
      </w:pPr>
      <w:r w:rsidRPr="000F4218">
        <w:rPr>
          <w:u w:val="single"/>
        </w:rPr>
        <w:t>Statement of C</w:t>
      </w:r>
      <w:r>
        <w:rPr>
          <w:u w:val="single"/>
        </w:rPr>
        <w:t>laim</w:t>
      </w:r>
      <w:r w:rsidRPr="000F4218">
        <w:rPr>
          <w:u w:val="single"/>
        </w:rPr>
        <w:t xml:space="preserve"> against the Selection Criteria</w:t>
      </w:r>
      <w:r w:rsidRPr="00C81E04">
        <w:t xml:space="preserve"> </w:t>
      </w:r>
      <w:r>
        <w:t xml:space="preserve"> -  </w:t>
      </w:r>
      <w:r w:rsidRPr="000273FA">
        <w:rPr>
          <w:lang w:val="en-US"/>
        </w:rPr>
        <w:t xml:space="preserve">Complete </w:t>
      </w:r>
      <w:r>
        <w:rPr>
          <w:lang w:val="en-US"/>
        </w:rPr>
        <w:t>Attachment B</w:t>
      </w:r>
    </w:p>
    <w:p w:rsidR="00FB1B13" w:rsidRDefault="004A58EC" w:rsidP="004A58EC">
      <w:pPr>
        <w:spacing w:before="120" w:after="120"/>
        <w:ind w:right="-88"/>
      </w:pPr>
      <w:r>
        <w:rPr>
          <w:iCs/>
        </w:rPr>
        <w:t xml:space="preserve">In this </w:t>
      </w:r>
      <w:r>
        <w:t xml:space="preserve">statement, which should not exceed two (2) pages, you will describe </w:t>
      </w:r>
      <w:r w:rsidRPr="00CF58E5">
        <w:t>in your own words</w:t>
      </w:r>
      <w:r>
        <w:t xml:space="preserve">, why you believe that you are a suitable candidate for the advertised position and </w:t>
      </w:r>
      <w:r w:rsidRPr="00CF58E5">
        <w:rPr>
          <w:u w:val="single"/>
        </w:rPr>
        <w:t xml:space="preserve">how you meet </w:t>
      </w:r>
      <w:r>
        <w:rPr>
          <w:u w:val="single"/>
        </w:rPr>
        <w:t xml:space="preserve">each individual </w:t>
      </w:r>
      <w:r w:rsidRPr="00CF58E5">
        <w:rPr>
          <w:u w:val="single"/>
        </w:rPr>
        <w:t>selection criteria</w:t>
      </w:r>
      <w:r>
        <w:t xml:space="preserve">. </w:t>
      </w:r>
    </w:p>
    <w:p w:rsidR="004A58EC" w:rsidRDefault="004A58EC" w:rsidP="004A58EC">
      <w:pPr>
        <w:spacing w:before="120" w:after="120"/>
        <w:ind w:right="-88"/>
      </w:pPr>
      <w:r w:rsidRPr="00F056DA">
        <w:rPr>
          <w:b/>
        </w:rPr>
        <w:t>Statements of claim that do not address all of the selection criteria will not be taken into consideration.</w:t>
      </w:r>
    </w:p>
    <w:p w:rsidR="004A58EC" w:rsidRDefault="004A58EC" w:rsidP="004A58EC">
      <w:pPr>
        <w:spacing w:before="120" w:after="120"/>
        <w:ind w:right="-88"/>
        <w:rPr>
          <w:i/>
        </w:rPr>
      </w:pPr>
      <w:r>
        <w:rPr>
          <w:b/>
          <w:i/>
        </w:rPr>
        <w:t>The Statement of Claim</w:t>
      </w:r>
      <w:r w:rsidRPr="00CF58E5">
        <w:rPr>
          <w:b/>
          <w:i/>
        </w:rPr>
        <w:t xml:space="preserve"> </w:t>
      </w:r>
      <w:r>
        <w:rPr>
          <w:b/>
          <w:i/>
        </w:rPr>
        <w:t>is</w:t>
      </w:r>
      <w:r w:rsidRPr="00CF58E5">
        <w:rPr>
          <w:b/>
          <w:i/>
        </w:rPr>
        <w:t xml:space="preserve"> the centre piece of your application and should be presented in a concise and focussed manner.</w:t>
      </w:r>
      <w:r w:rsidRPr="00CF58E5">
        <w:rPr>
          <w:i/>
        </w:rPr>
        <w:t xml:space="preserve">  In preparing your statement of claims</w:t>
      </w:r>
      <w:r>
        <w:rPr>
          <w:i/>
        </w:rPr>
        <w:t>,</w:t>
      </w:r>
      <w:r w:rsidRPr="00CF58E5">
        <w:rPr>
          <w:i/>
        </w:rPr>
        <w:t xml:space="preserve"> you </w:t>
      </w:r>
      <w:r w:rsidRPr="00CF58E5">
        <w:rPr>
          <w:b/>
          <w:i/>
        </w:rPr>
        <w:t>must</w:t>
      </w:r>
      <w:r>
        <w:rPr>
          <w:i/>
        </w:rPr>
        <w:t xml:space="preserve"> address each selection criteria and </w:t>
      </w:r>
      <w:r w:rsidRPr="00CF58E5">
        <w:rPr>
          <w:i/>
        </w:rPr>
        <w:t>should highlight relevant experience and training; you may also include examples of work you have done and demonstrate how your contribution resulted in a positive outcome for your employer</w:t>
      </w:r>
      <w:r>
        <w:rPr>
          <w:i/>
        </w:rPr>
        <w:t xml:space="preserve">. </w:t>
      </w:r>
      <w:r w:rsidRPr="00CF58E5">
        <w:rPr>
          <w:i/>
        </w:rPr>
        <w:t xml:space="preserve">Your statement of claims </w:t>
      </w:r>
      <w:r>
        <w:rPr>
          <w:i/>
        </w:rPr>
        <w:t>should</w:t>
      </w:r>
      <w:r w:rsidRPr="00CF58E5">
        <w:rPr>
          <w:i/>
        </w:rPr>
        <w:t xml:space="preserve"> be written in </w:t>
      </w:r>
      <w:r>
        <w:rPr>
          <w:i/>
        </w:rPr>
        <w:t>English</w:t>
      </w:r>
      <w:r w:rsidRPr="00CF58E5">
        <w:rPr>
          <w:i/>
        </w:rPr>
        <w:t>.</w:t>
      </w:r>
    </w:p>
    <w:p w:rsidR="00D327FF" w:rsidRDefault="00D327FF" w:rsidP="004A58EC">
      <w:pPr>
        <w:spacing w:before="120" w:after="120"/>
        <w:ind w:right="-88"/>
        <w:rPr>
          <w:i/>
        </w:rPr>
      </w:pPr>
    </w:p>
    <w:p w:rsidR="004A58EC" w:rsidRPr="00800612" w:rsidRDefault="004A58EC" w:rsidP="004A58EC">
      <w:pPr>
        <w:pStyle w:val="Caption"/>
        <w:numPr>
          <w:ilvl w:val="0"/>
          <w:numId w:val="21"/>
        </w:numPr>
        <w:rPr>
          <w:lang w:val="en-US"/>
        </w:rPr>
      </w:pPr>
      <w:r w:rsidRPr="000F4218">
        <w:rPr>
          <w:u w:val="single"/>
          <w:lang w:val="en-US"/>
        </w:rPr>
        <w:t xml:space="preserve">Provide contacts for two </w:t>
      </w:r>
      <w:r>
        <w:rPr>
          <w:u w:val="single"/>
          <w:lang w:val="en-US"/>
        </w:rPr>
        <w:t>r</w:t>
      </w:r>
      <w:r w:rsidRPr="000F4218">
        <w:rPr>
          <w:u w:val="single"/>
          <w:lang w:val="en-US"/>
        </w:rPr>
        <w:t>eferees</w:t>
      </w:r>
      <w:r w:rsidRPr="00355635">
        <w:rPr>
          <w:lang w:val="en-US"/>
        </w:rPr>
        <w:t xml:space="preserve">  </w:t>
      </w:r>
      <w:r>
        <w:rPr>
          <w:lang w:val="en-US"/>
        </w:rPr>
        <w:t xml:space="preserve">- </w:t>
      </w:r>
      <w:r w:rsidRPr="000273FA">
        <w:rPr>
          <w:lang w:val="en-US"/>
        </w:rPr>
        <w:t xml:space="preserve">Complete </w:t>
      </w:r>
      <w:r>
        <w:rPr>
          <w:lang w:val="en-US"/>
        </w:rPr>
        <w:t>Attachment C</w:t>
      </w:r>
    </w:p>
    <w:p w:rsidR="004A58EC" w:rsidRDefault="004A58EC" w:rsidP="004A58EC">
      <w:pPr>
        <w:ind w:right="-170"/>
      </w:pPr>
      <w:r>
        <w:t>You need to provide contacts for two referees who are familiar with your professional as well as personal skills and competence.  In most cases referees are not contacted unless you are shortlisted for the position, however if we have a tight timeframe we may contact referees before interviews.</w:t>
      </w:r>
    </w:p>
    <w:p w:rsidR="004A58EC" w:rsidRDefault="004A58EC" w:rsidP="004A58EC">
      <w:pPr>
        <w:ind w:right="-91"/>
      </w:pPr>
    </w:p>
    <w:p w:rsidR="004A58EC" w:rsidRPr="000273FA" w:rsidRDefault="004A58EC" w:rsidP="004A58EC">
      <w:pPr>
        <w:pStyle w:val="Caption"/>
        <w:numPr>
          <w:ilvl w:val="0"/>
          <w:numId w:val="21"/>
        </w:numPr>
        <w:rPr>
          <w:b w:val="0"/>
          <w:iCs/>
        </w:rPr>
      </w:pPr>
      <w:r>
        <w:rPr>
          <w:i/>
        </w:rPr>
        <w:t xml:space="preserve">Optional  </w:t>
      </w:r>
      <w:r w:rsidRPr="000F4218">
        <w:rPr>
          <w:u w:val="single"/>
        </w:rPr>
        <w:t xml:space="preserve">Equity and Diversity Data Sheet </w:t>
      </w:r>
      <w:r w:rsidRPr="00355635">
        <w:t xml:space="preserve"> </w:t>
      </w:r>
      <w:r>
        <w:t>-  Attachment D</w:t>
      </w:r>
      <w:bookmarkStart w:id="0" w:name="_GoBack"/>
      <w:bookmarkEnd w:id="0"/>
    </w:p>
    <w:p w:rsidR="004A58EC" w:rsidRDefault="004A58EC" w:rsidP="004A58EC">
      <w:pPr>
        <w:ind w:right="-91"/>
        <w:rPr>
          <w:iCs/>
        </w:rPr>
      </w:pPr>
      <w:r>
        <w:rPr>
          <w:iCs/>
        </w:rPr>
        <w:t xml:space="preserve">The form is attached. </w:t>
      </w:r>
    </w:p>
    <w:p w:rsidR="004A58EC" w:rsidRDefault="004A58EC" w:rsidP="004A58EC">
      <w:pPr>
        <w:ind w:right="-91"/>
        <w:rPr>
          <w:lang w:val="en-US"/>
        </w:rPr>
      </w:pPr>
      <w:r w:rsidRPr="00E250D7">
        <w:rPr>
          <w:lang w:val="en-US"/>
        </w:rPr>
        <w:t xml:space="preserve">The Equity and Diversity data sheet </w:t>
      </w:r>
      <w:r>
        <w:rPr>
          <w:lang w:val="en-US"/>
        </w:rPr>
        <w:t xml:space="preserve">is not compulsory, however, it </w:t>
      </w:r>
      <w:r w:rsidRPr="00E250D7">
        <w:rPr>
          <w:lang w:val="en-US"/>
        </w:rPr>
        <w:t xml:space="preserve">helps us to ensure we are targeting a diverse range of potential employees and it enables applicants to bring to our attention any specific needs they might have – for example </w:t>
      </w:r>
      <w:r>
        <w:rPr>
          <w:lang w:val="en-US"/>
        </w:rPr>
        <w:t>highlighting any disabilities which may need to be taken</w:t>
      </w:r>
      <w:r w:rsidR="00A738A8">
        <w:rPr>
          <w:lang w:val="en-US"/>
        </w:rPr>
        <w:t xml:space="preserve"> into </w:t>
      </w:r>
      <w:r>
        <w:rPr>
          <w:lang w:val="en-US"/>
        </w:rPr>
        <w:t>consideration at the interview venue.</w:t>
      </w:r>
    </w:p>
    <w:p w:rsidR="004A58EC" w:rsidRDefault="004A58EC" w:rsidP="004A58EC">
      <w:pPr>
        <w:ind w:right="-91"/>
        <w:rPr>
          <w:lang w:val="en-US"/>
        </w:rPr>
      </w:pPr>
    </w:p>
    <w:p w:rsidR="004A58EC" w:rsidRDefault="004A58EC" w:rsidP="004A58EC">
      <w:pPr>
        <w:ind w:right="-91"/>
        <w:rPr>
          <w:lang w:val="en-US"/>
        </w:rPr>
      </w:pPr>
    </w:p>
    <w:p w:rsidR="004A58EC" w:rsidRDefault="005A3582" w:rsidP="004A58EC">
      <w:pPr>
        <w:ind w:right="-91"/>
        <w:rPr>
          <w:lang w:val="en-US"/>
        </w:rPr>
      </w:pPr>
      <w:r>
        <w:rPr>
          <w:noProof/>
        </w:rPr>
        <mc:AlternateContent>
          <mc:Choice Requires="wps">
            <w:drawing>
              <wp:anchor distT="0" distB="0" distL="114300" distR="114300" simplePos="0" relativeHeight="251661312" behindDoc="0" locked="0" layoutInCell="1" allowOverlap="1" wp14:anchorId="4049307E" wp14:editId="52D6210C">
                <wp:simplePos x="0" y="0"/>
                <wp:positionH relativeFrom="column">
                  <wp:align>center</wp:align>
                </wp:positionH>
                <wp:positionV relativeFrom="paragraph">
                  <wp:posOffset>0</wp:posOffset>
                </wp:positionV>
                <wp:extent cx="6495415" cy="1999615"/>
                <wp:effectExtent l="9525" t="9525" r="1016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1999615"/>
                        </a:xfrm>
                        <a:prstGeom prst="rect">
                          <a:avLst/>
                        </a:prstGeom>
                        <a:solidFill>
                          <a:srgbClr val="FFFFFF"/>
                        </a:solidFill>
                        <a:ln w="9525">
                          <a:solidFill>
                            <a:srgbClr val="000000"/>
                          </a:solidFill>
                          <a:miter lim="800000"/>
                          <a:headEnd/>
                          <a:tailEnd/>
                        </a:ln>
                      </wps:spPr>
                      <wps:txbx>
                        <w:txbxContent>
                          <w:p w:rsidR="00B95E94" w:rsidRDefault="00A072A4" w:rsidP="00B95E94">
                            <w:pPr>
                              <w:ind w:right="-22"/>
                              <w:jc w:val="both"/>
                              <w:rPr>
                                <w:rFonts w:ascii="Arial" w:hAnsi="Arial" w:cs="Arial"/>
                                <w:bCs/>
                              </w:rPr>
                            </w:pPr>
                            <w:r w:rsidRPr="00D8646A">
                              <w:rPr>
                                <w:b/>
                                <w:lang w:val="en-US"/>
                              </w:rPr>
                              <w:t xml:space="preserve">Your </w:t>
                            </w:r>
                            <w:r>
                              <w:rPr>
                                <w:b/>
                                <w:lang w:val="en-US"/>
                              </w:rPr>
                              <w:t xml:space="preserve">completed </w:t>
                            </w:r>
                            <w:r w:rsidRPr="00D8646A">
                              <w:rPr>
                                <w:b/>
                                <w:lang w:val="en-US"/>
                              </w:rPr>
                              <w:t xml:space="preserve">application </w:t>
                            </w:r>
                            <w:r>
                              <w:rPr>
                                <w:b/>
                                <w:lang w:val="en-US"/>
                              </w:rPr>
                              <w:t>package</w:t>
                            </w:r>
                            <w:r w:rsidRPr="00D8646A">
                              <w:rPr>
                                <w:b/>
                                <w:lang w:val="en-US"/>
                              </w:rPr>
                              <w:t xml:space="preserve"> </w:t>
                            </w:r>
                            <w:r>
                              <w:rPr>
                                <w:b/>
                                <w:lang w:val="en-US"/>
                              </w:rPr>
                              <w:t>must</w:t>
                            </w:r>
                            <w:r w:rsidRPr="00D8646A">
                              <w:rPr>
                                <w:b/>
                                <w:lang w:val="en-US"/>
                              </w:rPr>
                              <w:t xml:space="preserve"> be emailed </w:t>
                            </w:r>
                            <w:r w:rsidRPr="00193771">
                              <w:rPr>
                                <w:b/>
                                <w:lang w:val="en-US"/>
                              </w:rPr>
                              <w:t>by</w:t>
                            </w:r>
                            <w:r w:rsidR="00A738A8">
                              <w:rPr>
                                <w:b/>
                                <w:lang w:val="en-US"/>
                              </w:rPr>
                              <w:t xml:space="preserve"> 5:00pm,</w:t>
                            </w:r>
                            <w:r w:rsidR="005630AD">
                              <w:rPr>
                                <w:b/>
                                <w:lang w:val="en-US"/>
                              </w:rPr>
                              <w:t xml:space="preserve"> </w:t>
                            </w:r>
                            <w:r w:rsidR="00CB055D">
                              <w:rPr>
                                <w:b/>
                                <w:lang w:val="en-US"/>
                              </w:rPr>
                              <w:t>3 April</w:t>
                            </w:r>
                            <w:r w:rsidR="005630AD" w:rsidRPr="00832668">
                              <w:rPr>
                                <w:b/>
                                <w:lang w:val="en-US"/>
                              </w:rPr>
                              <w:t xml:space="preserve"> 2016</w:t>
                            </w:r>
                            <w:r w:rsidR="00A738A8" w:rsidRPr="005630AD">
                              <w:rPr>
                                <w:b/>
                                <w:lang w:val="en-US"/>
                              </w:rPr>
                              <w:t xml:space="preserve"> </w:t>
                            </w:r>
                            <w:r w:rsidRPr="00153FDE">
                              <w:rPr>
                                <w:b/>
                                <w:lang w:val="en-US"/>
                              </w:rPr>
                              <w:t>(</w:t>
                            </w:r>
                            <w:r w:rsidR="00B95E94" w:rsidRPr="00153FDE">
                              <w:rPr>
                                <w:b/>
                                <w:lang w:val="en-US"/>
                              </w:rPr>
                              <w:t xml:space="preserve">Kuala Lumpur </w:t>
                            </w:r>
                            <w:r w:rsidRPr="00153FDE">
                              <w:rPr>
                                <w:b/>
                                <w:lang w:val="en-US"/>
                              </w:rPr>
                              <w:t>time) to</w:t>
                            </w:r>
                            <w:r w:rsidRPr="00B95E94">
                              <w:rPr>
                                <w:b/>
                                <w:color w:val="FF0000"/>
                                <w:lang w:val="en-US"/>
                              </w:rPr>
                              <w:t xml:space="preserve"> </w:t>
                            </w:r>
                            <w:hyperlink r:id="rId8" w:history="1">
                              <w:r w:rsidR="00B95E94" w:rsidRPr="003D6447">
                                <w:rPr>
                                  <w:rFonts w:ascii="Arial" w:hAnsi="Arial" w:cs="Arial"/>
                                  <w:bCs/>
                                  <w:color w:val="0000FF" w:themeColor="hyperlink"/>
                                  <w:u w:val="single"/>
                                </w:rPr>
                                <w:t>ahckl.admin@dfat.gov.au</w:t>
                              </w:r>
                            </w:hyperlink>
                            <w:r w:rsidR="00B95E94" w:rsidRPr="003D6447">
                              <w:rPr>
                                <w:rFonts w:ascii="Arial" w:hAnsi="Arial" w:cs="Arial"/>
                                <w:bCs/>
                              </w:rPr>
                              <w:t xml:space="preserve"> </w:t>
                            </w:r>
                          </w:p>
                          <w:p w:rsidR="00B95E94" w:rsidRPr="003D6447" w:rsidRDefault="00B95E94" w:rsidP="00B95E94">
                            <w:pPr>
                              <w:ind w:right="-22"/>
                              <w:jc w:val="both"/>
                              <w:rPr>
                                <w:rFonts w:ascii="Arial" w:eastAsiaTheme="minorHAnsi" w:hAnsi="Arial" w:cs="Arial"/>
                              </w:rPr>
                            </w:pPr>
                          </w:p>
                          <w:p w:rsidR="00A072A4" w:rsidRDefault="00A072A4" w:rsidP="004A58EC">
                            <w:pPr>
                              <w:rPr>
                                <w:rStyle w:val="Hyperlink"/>
                                <w:rFonts w:ascii="Times" w:hAnsi="Times"/>
                              </w:rPr>
                            </w:pPr>
                          </w:p>
                          <w:p w:rsidR="00A072A4" w:rsidRPr="00FB1B13" w:rsidRDefault="00A072A4" w:rsidP="00FB1B13">
                            <w:pPr>
                              <w:jc w:val="center"/>
                              <w:rPr>
                                <w:b/>
                                <w:bCs/>
                                <w:color w:val="000080"/>
                                <w:sz w:val="20"/>
                                <w:szCs w:val="20"/>
                                <w:u w:val="single"/>
                              </w:rPr>
                            </w:pPr>
                            <w:r w:rsidRPr="00FB1B13">
                              <w:rPr>
                                <w:b/>
                                <w:u w:val="single"/>
                                <w:lang w:val="en-US"/>
                              </w:rPr>
                              <w:t>Late or incomplete applications will not be taken into consideration.</w:t>
                            </w:r>
                          </w:p>
                          <w:p w:rsidR="00A072A4" w:rsidRDefault="00A072A4" w:rsidP="004A58EC">
                            <w:pPr>
                              <w:rPr>
                                <w:b/>
                                <w:bCs/>
                                <w:color w:val="000080"/>
                                <w:sz w:val="20"/>
                                <w:szCs w:val="20"/>
                              </w:rPr>
                            </w:pPr>
                          </w:p>
                          <w:p w:rsidR="00A072A4" w:rsidRPr="00745446" w:rsidRDefault="00A072A4" w:rsidP="004A58EC">
                            <w:pPr>
                              <w:rPr>
                                <w:b/>
                                <w:bCs/>
                              </w:rPr>
                            </w:pPr>
                            <w:r w:rsidRPr="00745446">
                              <w:rPr>
                                <w:b/>
                                <w:bCs/>
                              </w:rPr>
                              <w:t xml:space="preserve">We thank all applicants for their interest; however only those selected for an interview will be contacted. The </w:t>
                            </w:r>
                            <w:r w:rsidR="00B95E94">
                              <w:rPr>
                                <w:b/>
                                <w:bCs/>
                              </w:rPr>
                              <w:t xml:space="preserve">Australian High Commission in Kuala Lumpur is </w:t>
                            </w:r>
                            <w:r w:rsidRPr="00745446">
                              <w:rPr>
                                <w:b/>
                                <w:bCs/>
                              </w:rPr>
                              <w:t>committed to protecting the privacy of your personal information. Information provided will be used for recruitment and employment purposes only.</w:t>
                            </w:r>
                          </w:p>
                          <w:p w:rsidR="00A072A4" w:rsidRDefault="00A072A4" w:rsidP="004A58E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11.45pt;height:157.4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">
                <v:textbox style="mso-fit-shape-to-text:t">
                  <w:txbxContent>
                    <w:p w:rsidR="00B95E94" w:rsidRDefault="00A072A4" w:rsidP="00B95E94">
                      <w:pPr>
                        <w:ind w:right="-22"/>
                        <w:jc w:val="both"/>
                        <w:rPr>
                          <w:rFonts w:ascii="Arial" w:hAnsi="Arial" w:cs="Arial"/>
                          <w:bCs/>
                        </w:rPr>
                      </w:pPr>
                      <w:r w:rsidRPr="00D8646A">
                        <w:rPr>
                          <w:b/>
                          <w:lang w:val="en-US"/>
                        </w:rPr>
                        <w:t xml:space="preserve">Your </w:t>
                      </w:r>
                      <w:r>
                        <w:rPr>
                          <w:b/>
                          <w:lang w:val="en-US"/>
                        </w:rPr>
                        <w:t xml:space="preserve">completed </w:t>
                      </w:r>
                      <w:r w:rsidRPr="00D8646A">
                        <w:rPr>
                          <w:b/>
                          <w:lang w:val="en-US"/>
                        </w:rPr>
                        <w:t xml:space="preserve">application </w:t>
                      </w:r>
                      <w:r>
                        <w:rPr>
                          <w:b/>
                          <w:lang w:val="en-US"/>
                        </w:rPr>
                        <w:t>package</w:t>
                      </w:r>
                      <w:r w:rsidRPr="00D8646A">
                        <w:rPr>
                          <w:b/>
                          <w:lang w:val="en-US"/>
                        </w:rPr>
                        <w:t xml:space="preserve"> </w:t>
                      </w:r>
                      <w:r>
                        <w:rPr>
                          <w:b/>
                          <w:lang w:val="en-US"/>
                        </w:rPr>
                        <w:t>must</w:t>
                      </w:r>
                      <w:r w:rsidRPr="00D8646A">
                        <w:rPr>
                          <w:b/>
                          <w:lang w:val="en-US"/>
                        </w:rPr>
                        <w:t xml:space="preserve"> be emailed </w:t>
                      </w:r>
                      <w:r w:rsidRPr="00193771">
                        <w:rPr>
                          <w:b/>
                          <w:lang w:val="en-US"/>
                        </w:rPr>
                        <w:t>by</w:t>
                      </w:r>
                      <w:r w:rsidR="00A738A8">
                        <w:rPr>
                          <w:b/>
                          <w:lang w:val="en-US"/>
                        </w:rPr>
                        <w:t xml:space="preserve"> 5:00pm,</w:t>
                      </w:r>
                      <w:r w:rsidR="005630AD">
                        <w:rPr>
                          <w:b/>
                          <w:lang w:val="en-US"/>
                        </w:rPr>
                        <w:t xml:space="preserve"> </w:t>
                      </w:r>
                      <w:r w:rsidR="00CB055D">
                        <w:rPr>
                          <w:b/>
                          <w:lang w:val="en-US"/>
                        </w:rPr>
                        <w:t>3 April</w:t>
                      </w:r>
                      <w:r w:rsidR="005630AD" w:rsidRPr="00832668">
                        <w:rPr>
                          <w:b/>
                          <w:lang w:val="en-US"/>
                        </w:rPr>
                        <w:t xml:space="preserve"> 2016</w:t>
                      </w:r>
                      <w:r w:rsidR="00A738A8" w:rsidRPr="005630AD">
                        <w:rPr>
                          <w:b/>
                          <w:lang w:val="en-US"/>
                        </w:rPr>
                        <w:t xml:space="preserve"> </w:t>
                      </w:r>
                      <w:r w:rsidRPr="00153FDE">
                        <w:rPr>
                          <w:b/>
                          <w:lang w:val="en-US"/>
                        </w:rPr>
                        <w:t>(</w:t>
                      </w:r>
                      <w:r w:rsidR="00B95E94" w:rsidRPr="00153FDE">
                        <w:rPr>
                          <w:b/>
                          <w:lang w:val="en-US"/>
                        </w:rPr>
                        <w:t xml:space="preserve">Kuala Lumpur </w:t>
                      </w:r>
                      <w:r w:rsidRPr="00153FDE">
                        <w:rPr>
                          <w:b/>
                          <w:lang w:val="en-US"/>
                        </w:rPr>
                        <w:t>time) to</w:t>
                      </w:r>
                      <w:r w:rsidRPr="00B95E94">
                        <w:rPr>
                          <w:b/>
                          <w:color w:val="FF0000"/>
                          <w:lang w:val="en-US"/>
                        </w:rPr>
                        <w:t xml:space="preserve"> </w:t>
                      </w:r>
                      <w:hyperlink r:id="rId9" w:history="1">
                        <w:r w:rsidR="00B95E94" w:rsidRPr="003D6447">
                          <w:rPr>
                            <w:rFonts w:ascii="Arial" w:hAnsi="Arial" w:cs="Arial"/>
                            <w:bCs/>
                            <w:color w:val="0000FF" w:themeColor="hyperlink"/>
                            <w:u w:val="single"/>
                          </w:rPr>
                          <w:t>ahckl.admin@dfat.gov.au</w:t>
                        </w:r>
                      </w:hyperlink>
                      <w:r w:rsidR="00B95E94" w:rsidRPr="003D6447">
                        <w:rPr>
                          <w:rFonts w:ascii="Arial" w:hAnsi="Arial" w:cs="Arial"/>
                          <w:bCs/>
                        </w:rPr>
                        <w:t xml:space="preserve"> </w:t>
                      </w:r>
                    </w:p>
                    <w:p w:rsidR="00B95E94" w:rsidRPr="003D6447" w:rsidRDefault="00B95E94" w:rsidP="00B95E94">
                      <w:pPr>
                        <w:ind w:right="-22"/>
                        <w:jc w:val="both"/>
                        <w:rPr>
                          <w:rFonts w:ascii="Arial" w:eastAsiaTheme="minorHAnsi" w:hAnsi="Arial" w:cs="Arial"/>
                        </w:rPr>
                      </w:pPr>
                    </w:p>
                    <w:p w:rsidR="00A072A4" w:rsidRDefault="00A072A4" w:rsidP="004A58EC">
                      <w:pPr>
                        <w:rPr>
                          <w:rStyle w:val="Hyperlink"/>
                          <w:rFonts w:ascii="Times" w:hAnsi="Times"/>
                        </w:rPr>
                      </w:pPr>
                    </w:p>
                    <w:p w:rsidR="00A072A4" w:rsidRPr="00FB1B13" w:rsidRDefault="00A072A4" w:rsidP="00FB1B13">
                      <w:pPr>
                        <w:jc w:val="center"/>
                        <w:rPr>
                          <w:b/>
                          <w:bCs/>
                          <w:color w:val="000080"/>
                          <w:sz w:val="20"/>
                          <w:szCs w:val="20"/>
                          <w:u w:val="single"/>
                        </w:rPr>
                      </w:pPr>
                      <w:r w:rsidRPr="00FB1B13">
                        <w:rPr>
                          <w:b/>
                          <w:u w:val="single"/>
                          <w:lang w:val="en-US"/>
                        </w:rPr>
                        <w:t>Late or incomplete applications will not be taken into consideration.</w:t>
                      </w:r>
                    </w:p>
                    <w:p w:rsidR="00A072A4" w:rsidRDefault="00A072A4" w:rsidP="004A58EC">
                      <w:pPr>
                        <w:rPr>
                          <w:b/>
                          <w:bCs/>
                          <w:color w:val="000080"/>
                          <w:sz w:val="20"/>
                          <w:szCs w:val="20"/>
                        </w:rPr>
                      </w:pPr>
                    </w:p>
                    <w:p w:rsidR="00A072A4" w:rsidRPr="00745446" w:rsidRDefault="00A072A4" w:rsidP="004A58EC">
                      <w:pPr>
                        <w:rPr>
                          <w:b/>
                          <w:bCs/>
                        </w:rPr>
                      </w:pPr>
                      <w:r w:rsidRPr="00745446">
                        <w:rPr>
                          <w:b/>
                          <w:bCs/>
                        </w:rPr>
                        <w:t xml:space="preserve">We thank all applicants for their interest; however only those selected for an interview will be contacted. The </w:t>
                      </w:r>
                      <w:r w:rsidR="00B95E94">
                        <w:rPr>
                          <w:b/>
                          <w:bCs/>
                        </w:rPr>
                        <w:t xml:space="preserve">Australian High Commission in Kuala Lumpur is </w:t>
                      </w:r>
                      <w:r w:rsidRPr="00745446">
                        <w:rPr>
                          <w:b/>
                          <w:bCs/>
                        </w:rPr>
                        <w:t>committed to protecting the privacy of your personal information. Information provided will be used for recruitment and employment purposes only.</w:t>
                      </w:r>
                    </w:p>
                    <w:p w:rsidR="00A072A4" w:rsidRDefault="00A072A4" w:rsidP="004A58EC"/>
                  </w:txbxContent>
                </v:textbox>
              </v:shape>
            </w:pict>
          </mc:Fallback>
        </mc:AlternateContent>
      </w:r>
    </w:p>
    <w:p w:rsidR="004A58EC" w:rsidRDefault="004A58EC" w:rsidP="004A58EC">
      <w:pPr>
        <w:ind w:right="-91"/>
        <w:rPr>
          <w:lang w:val="en-US"/>
        </w:rPr>
      </w:pPr>
    </w:p>
    <w:p w:rsidR="004A58EC" w:rsidRDefault="004A58EC" w:rsidP="004A58EC">
      <w:pPr>
        <w:ind w:right="-91"/>
        <w:rPr>
          <w:lang w:val="en-US"/>
        </w:rPr>
      </w:pPr>
    </w:p>
    <w:p w:rsidR="004A58EC" w:rsidRDefault="004A58EC" w:rsidP="004A58EC">
      <w:pPr>
        <w:ind w:right="-91"/>
        <w:rPr>
          <w:lang w:val="en-US"/>
        </w:rPr>
      </w:pPr>
    </w:p>
    <w:p w:rsidR="004A58EC" w:rsidRPr="00800612" w:rsidRDefault="004A58EC" w:rsidP="004A58EC">
      <w:pPr>
        <w:ind w:right="-91"/>
        <w:rPr>
          <w:lang w:val="en-US"/>
        </w:rPr>
      </w:pPr>
    </w:p>
    <w:p w:rsidR="004A58EC" w:rsidRDefault="004A58EC" w:rsidP="004A58EC">
      <w:pPr>
        <w:rPr>
          <w:b/>
          <w:bCs/>
          <w:color w:val="000080"/>
          <w:sz w:val="20"/>
          <w:szCs w:val="20"/>
        </w:rPr>
      </w:pPr>
    </w:p>
    <w:p w:rsidR="004A58EC" w:rsidRDefault="004A58EC" w:rsidP="004A58EC">
      <w:pPr>
        <w:rPr>
          <w:b/>
          <w:bCs/>
          <w:color w:val="000080"/>
          <w:sz w:val="20"/>
          <w:szCs w:val="20"/>
        </w:rPr>
      </w:pPr>
    </w:p>
    <w:p w:rsidR="004A58EC" w:rsidRDefault="004A58EC" w:rsidP="004A58EC">
      <w:pPr>
        <w:rPr>
          <w:b/>
          <w:bCs/>
          <w:color w:val="000080"/>
          <w:sz w:val="20"/>
          <w:szCs w:val="20"/>
        </w:rPr>
      </w:pPr>
    </w:p>
    <w:p w:rsidR="004A58EC" w:rsidRDefault="004A58EC" w:rsidP="004A58EC">
      <w:pPr>
        <w:rPr>
          <w:b/>
          <w:bCs/>
          <w:color w:val="000080"/>
          <w:sz w:val="20"/>
          <w:szCs w:val="20"/>
        </w:rPr>
      </w:pPr>
    </w:p>
    <w:p w:rsidR="004A58EC" w:rsidRDefault="004A58EC" w:rsidP="004A58EC">
      <w:pPr>
        <w:rPr>
          <w:b/>
          <w:bCs/>
          <w:color w:val="000080"/>
          <w:sz w:val="20"/>
          <w:szCs w:val="20"/>
        </w:rPr>
      </w:pPr>
    </w:p>
    <w:p w:rsidR="004A58EC" w:rsidRDefault="004A58EC" w:rsidP="004A58EC">
      <w:pPr>
        <w:rPr>
          <w:b/>
          <w:bCs/>
          <w:color w:val="000080"/>
          <w:sz w:val="20"/>
          <w:szCs w:val="20"/>
        </w:rPr>
      </w:pPr>
    </w:p>
    <w:p w:rsidR="004A58EC" w:rsidRDefault="004A58EC" w:rsidP="004A58EC">
      <w:pPr>
        <w:rPr>
          <w:b/>
          <w:bCs/>
          <w:color w:val="000080"/>
          <w:sz w:val="20"/>
          <w:szCs w:val="20"/>
        </w:rPr>
      </w:pPr>
    </w:p>
    <w:p w:rsidR="004A58EC" w:rsidRDefault="004A58EC" w:rsidP="004A58EC">
      <w:pPr>
        <w:rPr>
          <w:b/>
          <w:bCs/>
          <w:color w:val="000080"/>
          <w:sz w:val="20"/>
          <w:szCs w:val="20"/>
        </w:rPr>
      </w:pPr>
    </w:p>
    <w:p w:rsidR="004A58EC" w:rsidRDefault="004A58EC" w:rsidP="004A58EC">
      <w:pPr>
        <w:rPr>
          <w:b/>
          <w:bCs/>
          <w:color w:val="000080"/>
          <w:sz w:val="20"/>
          <w:szCs w:val="20"/>
        </w:rPr>
      </w:pPr>
    </w:p>
    <w:p w:rsidR="004A58EC" w:rsidRPr="00377C78" w:rsidRDefault="004A58EC" w:rsidP="004A58EC">
      <w:pPr>
        <w:pBdr>
          <w:top w:val="single" w:sz="4" w:space="1" w:color="auto"/>
          <w:left w:val="single" w:sz="4" w:space="4" w:color="auto"/>
          <w:bottom w:val="single" w:sz="4" w:space="1" w:color="auto"/>
          <w:right w:val="single" w:sz="4" w:space="4" w:color="auto"/>
        </w:pBdr>
        <w:shd w:val="clear" w:color="auto" w:fill="0070C0"/>
        <w:rPr>
          <w:b/>
          <w:bCs/>
          <w:color w:val="FFFFFF"/>
          <w:sz w:val="32"/>
          <w:szCs w:val="32"/>
          <w:u w:val="single"/>
        </w:rPr>
      </w:pPr>
      <w:r w:rsidRPr="00377C78">
        <w:rPr>
          <w:b/>
          <w:bCs/>
          <w:color w:val="FFFFFF"/>
        </w:rPr>
        <w:lastRenderedPageBreak/>
        <w:t xml:space="preserve">ATTACHMENT </w:t>
      </w:r>
      <w:proofErr w:type="gramStart"/>
      <w:r>
        <w:rPr>
          <w:b/>
          <w:color w:val="FFFFFF"/>
        </w:rPr>
        <w:t>A</w:t>
      </w:r>
      <w:proofErr w:type="gramEnd"/>
      <w:r w:rsidRPr="00377C78">
        <w:rPr>
          <w:b/>
          <w:color w:val="FFFFFF"/>
        </w:rPr>
        <w:tab/>
      </w:r>
      <w:r w:rsidRPr="00377C78">
        <w:rPr>
          <w:b/>
          <w:color w:val="FFFFFF"/>
        </w:rPr>
        <w:tab/>
      </w:r>
      <w:r w:rsidRPr="00377C78">
        <w:rPr>
          <w:b/>
          <w:bCs/>
          <w:color w:val="FFFFFF"/>
          <w:sz w:val="32"/>
          <w:szCs w:val="32"/>
        </w:rPr>
        <w:t>Employment &amp; Qualification Background</w:t>
      </w:r>
    </w:p>
    <w:p w:rsidR="004A58EC" w:rsidRPr="00E250D7" w:rsidRDefault="004A58EC" w:rsidP="004A58EC">
      <w:pPr>
        <w:rPr>
          <w:sz w:val="4"/>
          <w:szCs w:val="4"/>
        </w:rPr>
      </w:pPr>
    </w:p>
    <w:p w:rsidR="004A58EC" w:rsidRPr="00E250D7" w:rsidRDefault="004A58EC" w:rsidP="004A58EC">
      <w:pPr>
        <w:pStyle w:val="BodyText"/>
        <w:autoSpaceDE w:val="0"/>
        <w:autoSpaceDN w:val="0"/>
        <w:adjustRightInd w:val="0"/>
        <w:rPr>
          <w:b/>
          <w:bCs/>
          <w:sz w:val="20"/>
          <w:szCs w:val="20"/>
        </w:rPr>
      </w:pPr>
      <w:r w:rsidRPr="00E250D7">
        <w:rPr>
          <w:b/>
          <w:bCs/>
          <w:sz w:val="20"/>
          <w:szCs w:val="20"/>
        </w:rPr>
        <w:t>1. Personal Particulars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8"/>
        <w:gridCol w:w="4500"/>
        <w:gridCol w:w="5040"/>
      </w:tblGrid>
      <w:tr w:rsidR="004A58EC" w:rsidRPr="00E250D7" w:rsidTr="00A072A4">
        <w:trPr>
          <w:trHeight w:hRule="exact" w:val="261"/>
        </w:trPr>
        <w:tc>
          <w:tcPr>
            <w:tcW w:w="1108"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rsidR="004A58EC" w:rsidRPr="00E250D7" w:rsidRDefault="004A58EC" w:rsidP="00A072A4">
            <w:pPr>
              <w:pStyle w:val="Heading2"/>
              <w:rPr>
                <w:i w:val="0"/>
                <w:iCs w:val="0"/>
                <w:sz w:val="16"/>
                <w:szCs w:val="16"/>
              </w:rPr>
            </w:pPr>
            <w:r w:rsidRPr="00E250D7">
              <w:rPr>
                <w:i w:val="0"/>
                <w:iCs w:val="0"/>
                <w:sz w:val="16"/>
                <w:szCs w:val="16"/>
              </w:rPr>
              <w:t>Title</w:t>
            </w:r>
          </w:p>
        </w:tc>
        <w:tc>
          <w:tcPr>
            <w:tcW w:w="4500"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rsidR="004A58EC" w:rsidRPr="00E250D7" w:rsidRDefault="004A58EC" w:rsidP="00A072A4">
            <w:pPr>
              <w:rPr>
                <w:b/>
                <w:bCs/>
                <w:sz w:val="16"/>
                <w:szCs w:val="16"/>
              </w:rPr>
            </w:pPr>
            <w:r w:rsidRPr="00E250D7">
              <w:rPr>
                <w:b/>
                <w:bCs/>
                <w:sz w:val="16"/>
                <w:szCs w:val="16"/>
              </w:rPr>
              <w:t>Surname</w:t>
            </w:r>
          </w:p>
        </w:tc>
        <w:tc>
          <w:tcPr>
            <w:tcW w:w="5040"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rsidR="004A58EC" w:rsidRPr="00E250D7" w:rsidRDefault="004A58EC" w:rsidP="00A072A4">
            <w:pPr>
              <w:rPr>
                <w:b/>
                <w:bCs/>
                <w:sz w:val="16"/>
                <w:szCs w:val="16"/>
              </w:rPr>
            </w:pPr>
            <w:r w:rsidRPr="00E250D7">
              <w:rPr>
                <w:b/>
                <w:bCs/>
                <w:sz w:val="16"/>
                <w:szCs w:val="16"/>
              </w:rPr>
              <w:t>Given Name(s)</w:t>
            </w:r>
          </w:p>
        </w:tc>
      </w:tr>
      <w:tr w:rsidR="004A58EC" w:rsidRPr="00E250D7" w:rsidTr="00A072A4">
        <w:trPr>
          <w:trHeight w:hRule="exact" w:val="388"/>
        </w:trPr>
        <w:tc>
          <w:tcPr>
            <w:tcW w:w="1108"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500"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r w:rsidRPr="00E250D7">
              <w:rPr>
                <w:sz w:val="20"/>
                <w:szCs w:val="20"/>
              </w:rPr>
              <w:t xml:space="preserve"> </w:t>
            </w:r>
          </w:p>
        </w:tc>
        <w:tc>
          <w:tcPr>
            <w:tcW w:w="5040"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rsidR="004A58EC" w:rsidRPr="00E250D7" w:rsidRDefault="004A58EC" w:rsidP="004A58EC">
      <w:pPr>
        <w:pStyle w:val="BodyText"/>
        <w:autoSpaceDE w:val="0"/>
        <w:autoSpaceDN w:val="0"/>
        <w:adjustRightInd w:val="0"/>
        <w:rPr>
          <w:b/>
          <w:bCs/>
          <w:sz w:val="4"/>
          <w:szCs w:val="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A58EC" w:rsidTr="00AB41A3">
        <w:tc>
          <w:tcPr>
            <w:tcW w:w="10632" w:type="dxa"/>
            <w:shd w:val="clear" w:color="auto" w:fill="auto"/>
          </w:tcPr>
          <w:p w:rsidR="004A58EC" w:rsidRPr="001C7C3C" w:rsidRDefault="004A58EC" w:rsidP="00A072A4">
            <w:pPr>
              <w:autoSpaceDE w:val="0"/>
              <w:autoSpaceDN w:val="0"/>
              <w:adjustRightInd w:val="0"/>
              <w:rPr>
                <w:rFonts w:eastAsia="SimSun"/>
                <w:b/>
                <w:bCs/>
                <w:sz w:val="20"/>
                <w:szCs w:val="20"/>
              </w:rPr>
            </w:pPr>
            <w:r w:rsidRPr="001C7C3C">
              <w:rPr>
                <w:rFonts w:eastAsia="SimSun"/>
                <w:b/>
                <w:bCs/>
                <w:sz w:val="20"/>
                <w:szCs w:val="20"/>
              </w:rPr>
              <w:t>Contact Details – address, telephone contact details, email address</w:t>
            </w:r>
          </w:p>
          <w:p w:rsidR="004A58EC" w:rsidRPr="001C7C3C" w:rsidRDefault="004A58EC" w:rsidP="00A072A4">
            <w:pPr>
              <w:autoSpaceDE w:val="0"/>
              <w:autoSpaceDN w:val="0"/>
              <w:adjustRightInd w:val="0"/>
              <w:rPr>
                <w:rFonts w:eastAsia="SimSun"/>
                <w:b/>
                <w:bCs/>
                <w:sz w:val="20"/>
                <w:szCs w:val="20"/>
              </w:rPr>
            </w:pPr>
          </w:p>
          <w:p w:rsidR="004A58EC" w:rsidRPr="001C7C3C" w:rsidRDefault="004A58EC" w:rsidP="00A072A4">
            <w:pPr>
              <w:autoSpaceDE w:val="0"/>
              <w:autoSpaceDN w:val="0"/>
              <w:adjustRightInd w:val="0"/>
              <w:rPr>
                <w:rFonts w:eastAsia="SimSun"/>
                <w:b/>
                <w:bCs/>
                <w:sz w:val="20"/>
                <w:szCs w:val="20"/>
              </w:rPr>
            </w:pPr>
          </w:p>
          <w:p w:rsidR="004A58EC" w:rsidRPr="001C7C3C" w:rsidRDefault="004A58EC" w:rsidP="00A072A4">
            <w:pPr>
              <w:autoSpaceDE w:val="0"/>
              <w:autoSpaceDN w:val="0"/>
              <w:adjustRightInd w:val="0"/>
              <w:rPr>
                <w:rFonts w:eastAsia="SimSun"/>
                <w:b/>
                <w:bCs/>
                <w:sz w:val="20"/>
                <w:szCs w:val="20"/>
              </w:rPr>
            </w:pPr>
          </w:p>
        </w:tc>
      </w:tr>
    </w:tbl>
    <w:p w:rsidR="004A58EC" w:rsidRDefault="004A58EC" w:rsidP="004A58EC">
      <w:pPr>
        <w:autoSpaceDE w:val="0"/>
        <w:autoSpaceDN w:val="0"/>
        <w:adjustRightInd w:val="0"/>
        <w:rPr>
          <w:b/>
          <w:bCs/>
          <w:sz w:val="20"/>
          <w:szCs w:val="20"/>
        </w:rPr>
      </w:pPr>
    </w:p>
    <w:p w:rsidR="004A58EC" w:rsidRPr="00E250D7" w:rsidRDefault="004A58EC" w:rsidP="004A58EC">
      <w:pPr>
        <w:autoSpaceDE w:val="0"/>
        <w:autoSpaceDN w:val="0"/>
        <w:adjustRightInd w:val="0"/>
        <w:rPr>
          <w:b/>
          <w:bCs/>
          <w:sz w:val="20"/>
          <w:szCs w:val="20"/>
        </w:rPr>
      </w:pPr>
      <w:r w:rsidRPr="00E250D7">
        <w:rPr>
          <w:b/>
          <w:bCs/>
          <w:sz w:val="20"/>
          <w:szCs w:val="20"/>
        </w:rPr>
        <w:t>2. Current Employment</w:t>
      </w:r>
    </w:p>
    <w:tbl>
      <w:tblPr>
        <w:tblW w:w="1064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8"/>
        <w:gridCol w:w="4500"/>
        <w:gridCol w:w="5040"/>
      </w:tblGrid>
      <w:tr w:rsidR="004A58EC" w:rsidRPr="00E250D7" w:rsidTr="00A072A4">
        <w:trPr>
          <w:trHeight w:hRule="exact" w:val="414"/>
        </w:trPr>
        <w:tc>
          <w:tcPr>
            <w:tcW w:w="1108"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rsidR="004A58EC" w:rsidRPr="00E250D7" w:rsidRDefault="004A58EC" w:rsidP="00A072A4">
            <w:pPr>
              <w:autoSpaceDE w:val="0"/>
              <w:autoSpaceDN w:val="0"/>
              <w:adjustRightInd w:val="0"/>
              <w:rPr>
                <w:b/>
                <w:bCs/>
                <w:sz w:val="16"/>
                <w:szCs w:val="16"/>
              </w:rPr>
            </w:pPr>
            <w:r w:rsidRPr="00E250D7">
              <w:rPr>
                <w:b/>
                <w:bCs/>
                <w:sz w:val="16"/>
                <w:szCs w:val="16"/>
              </w:rPr>
              <w:t>Month/Year</w:t>
            </w:r>
          </w:p>
          <w:p w:rsidR="004A58EC" w:rsidRPr="00E250D7" w:rsidRDefault="004A58EC" w:rsidP="00A072A4">
            <w:pPr>
              <w:autoSpaceDE w:val="0"/>
              <w:autoSpaceDN w:val="0"/>
              <w:adjustRightInd w:val="0"/>
              <w:rPr>
                <w:b/>
                <w:bCs/>
                <w:sz w:val="16"/>
                <w:szCs w:val="16"/>
              </w:rPr>
            </w:pPr>
            <w:r w:rsidRPr="00E250D7">
              <w:rPr>
                <w:b/>
                <w:bCs/>
                <w:sz w:val="16"/>
                <w:szCs w:val="16"/>
              </w:rPr>
              <w:t>Commenced</w:t>
            </w:r>
          </w:p>
        </w:tc>
        <w:tc>
          <w:tcPr>
            <w:tcW w:w="4500"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rsidR="004A58EC" w:rsidRPr="00E250D7" w:rsidRDefault="004A58EC" w:rsidP="00A072A4">
            <w:pPr>
              <w:autoSpaceDE w:val="0"/>
              <w:autoSpaceDN w:val="0"/>
              <w:adjustRightInd w:val="0"/>
              <w:rPr>
                <w:b/>
                <w:bCs/>
                <w:sz w:val="16"/>
                <w:szCs w:val="16"/>
              </w:rPr>
            </w:pPr>
            <w:r w:rsidRPr="00E250D7">
              <w:rPr>
                <w:b/>
                <w:bCs/>
                <w:sz w:val="16"/>
                <w:szCs w:val="16"/>
              </w:rPr>
              <w:t>Employer</w:t>
            </w:r>
          </w:p>
        </w:tc>
        <w:tc>
          <w:tcPr>
            <w:tcW w:w="5040"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rsidR="004A58EC" w:rsidRPr="00E250D7" w:rsidRDefault="004A58EC" w:rsidP="00A072A4">
            <w:pPr>
              <w:pStyle w:val="Heading2"/>
              <w:autoSpaceDE w:val="0"/>
              <w:autoSpaceDN w:val="0"/>
              <w:adjustRightInd w:val="0"/>
              <w:rPr>
                <w:i w:val="0"/>
                <w:iCs w:val="0"/>
                <w:sz w:val="16"/>
                <w:szCs w:val="16"/>
              </w:rPr>
            </w:pPr>
            <w:r w:rsidRPr="00E250D7">
              <w:rPr>
                <w:i w:val="0"/>
                <w:iCs w:val="0"/>
                <w:sz w:val="16"/>
                <w:szCs w:val="16"/>
              </w:rPr>
              <w:t>Position</w:t>
            </w:r>
          </w:p>
        </w:tc>
      </w:tr>
      <w:tr w:rsidR="004A58EC" w:rsidRPr="00E250D7" w:rsidTr="00A072A4">
        <w:trPr>
          <w:trHeight w:hRule="exact" w:val="486"/>
        </w:trPr>
        <w:tc>
          <w:tcPr>
            <w:tcW w:w="1108"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500"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2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5040"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2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p w:rsidR="004A58EC" w:rsidRPr="00E250D7" w:rsidRDefault="004A58EC" w:rsidP="00A072A4">
            <w:pPr>
              <w:autoSpaceDE w:val="0"/>
              <w:autoSpaceDN w:val="0"/>
              <w:adjustRightInd w:val="0"/>
              <w:rPr>
                <w:sz w:val="20"/>
                <w:szCs w:val="20"/>
              </w:rPr>
            </w:pPr>
          </w:p>
        </w:tc>
      </w:tr>
      <w:tr w:rsidR="004A58EC" w:rsidRPr="00E250D7" w:rsidTr="00A072A4">
        <w:trPr>
          <w:cantSplit/>
          <w:trHeight w:hRule="exact" w:val="261"/>
        </w:trPr>
        <w:tc>
          <w:tcPr>
            <w:tcW w:w="10648" w:type="dxa"/>
            <w:gridSpan w:val="3"/>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rsidR="004A58EC" w:rsidRPr="00E250D7" w:rsidRDefault="004A58EC" w:rsidP="00A072A4">
            <w:pPr>
              <w:pStyle w:val="Heading2"/>
              <w:autoSpaceDE w:val="0"/>
              <w:autoSpaceDN w:val="0"/>
              <w:adjustRightInd w:val="0"/>
              <w:rPr>
                <w:i w:val="0"/>
                <w:iCs w:val="0"/>
                <w:sz w:val="16"/>
                <w:szCs w:val="16"/>
              </w:rPr>
            </w:pPr>
            <w:r w:rsidRPr="00E250D7">
              <w:rPr>
                <w:i w:val="0"/>
                <w:iCs w:val="0"/>
                <w:sz w:val="16"/>
                <w:szCs w:val="16"/>
              </w:rPr>
              <w:t>Brief Description of your duties</w:t>
            </w:r>
          </w:p>
        </w:tc>
      </w:tr>
      <w:tr w:rsidR="004A58EC" w:rsidRPr="00E250D7" w:rsidTr="00A072A4">
        <w:trPr>
          <w:cantSplit/>
          <w:trHeight w:hRule="exact" w:val="1306"/>
        </w:trPr>
        <w:tc>
          <w:tcPr>
            <w:tcW w:w="10648" w:type="dxa"/>
            <w:gridSpan w:val="3"/>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1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rsidR="004A58EC" w:rsidRPr="00E250D7" w:rsidRDefault="004A58EC" w:rsidP="004A58EC">
      <w:pPr>
        <w:autoSpaceDE w:val="0"/>
        <w:autoSpaceDN w:val="0"/>
        <w:adjustRightInd w:val="0"/>
        <w:rPr>
          <w:b/>
          <w:bCs/>
          <w:sz w:val="4"/>
          <w:szCs w:val="4"/>
        </w:rPr>
      </w:pPr>
    </w:p>
    <w:p w:rsidR="004A58EC" w:rsidRPr="00E250D7" w:rsidRDefault="004A58EC" w:rsidP="004A58EC">
      <w:pPr>
        <w:autoSpaceDE w:val="0"/>
        <w:autoSpaceDN w:val="0"/>
        <w:adjustRightInd w:val="0"/>
        <w:rPr>
          <w:b/>
          <w:bCs/>
          <w:sz w:val="20"/>
          <w:szCs w:val="20"/>
        </w:rPr>
      </w:pPr>
      <w:r w:rsidRPr="00E250D7">
        <w:rPr>
          <w:b/>
          <w:bCs/>
          <w:sz w:val="20"/>
          <w:szCs w:val="20"/>
        </w:rPr>
        <w:t>3. Previous Positions Held (including movement within an organisation)</w:t>
      </w:r>
    </w:p>
    <w:tbl>
      <w:tblPr>
        <w:tblW w:w="1064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8"/>
        <w:gridCol w:w="1260"/>
        <w:gridCol w:w="3240"/>
        <w:gridCol w:w="3600"/>
        <w:gridCol w:w="1440"/>
      </w:tblGrid>
      <w:tr w:rsidR="004A58EC" w:rsidRPr="00E250D7" w:rsidTr="00A072A4">
        <w:trPr>
          <w:trHeight w:hRule="exact" w:val="414"/>
        </w:trPr>
        <w:tc>
          <w:tcPr>
            <w:tcW w:w="110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4A58EC" w:rsidRPr="00E250D7" w:rsidRDefault="004A58EC" w:rsidP="00A072A4">
            <w:pPr>
              <w:autoSpaceDE w:val="0"/>
              <w:autoSpaceDN w:val="0"/>
              <w:adjustRightInd w:val="0"/>
              <w:rPr>
                <w:b/>
                <w:bCs/>
                <w:sz w:val="16"/>
                <w:szCs w:val="16"/>
              </w:rPr>
            </w:pPr>
            <w:r w:rsidRPr="00E250D7">
              <w:rPr>
                <w:b/>
                <w:bCs/>
                <w:sz w:val="16"/>
                <w:szCs w:val="16"/>
              </w:rPr>
              <w:t>Month/Year</w:t>
            </w:r>
          </w:p>
          <w:p w:rsidR="004A58EC" w:rsidRPr="00E250D7" w:rsidRDefault="004A58EC" w:rsidP="00A072A4">
            <w:pPr>
              <w:autoSpaceDE w:val="0"/>
              <w:autoSpaceDN w:val="0"/>
              <w:adjustRightInd w:val="0"/>
              <w:rPr>
                <w:b/>
                <w:bCs/>
                <w:sz w:val="16"/>
                <w:szCs w:val="16"/>
              </w:rPr>
            </w:pPr>
            <w:r w:rsidRPr="00E250D7">
              <w:rPr>
                <w:b/>
                <w:bCs/>
                <w:sz w:val="16"/>
                <w:szCs w:val="16"/>
              </w:rPr>
              <w:t>Commenced</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4A58EC" w:rsidRPr="00E250D7" w:rsidRDefault="004A58EC" w:rsidP="00A072A4">
            <w:pPr>
              <w:autoSpaceDE w:val="0"/>
              <w:autoSpaceDN w:val="0"/>
              <w:adjustRightInd w:val="0"/>
              <w:rPr>
                <w:b/>
                <w:bCs/>
                <w:sz w:val="16"/>
                <w:szCs w:val="16"/>
              </w:rPr>
            </w:pPr>
            <w:r w:rsidRPr="00E250D7">
              <w:rPr>
                <w:b/>
                <w:bCs/>
                <w:sz w:val="16"/>
                <w:szCs w:val="16"/>
              </w:rPr>
              <w:t>Month/Year</w:t>
            </w:r>
          </w:p>
          <w:p w:rsidR="004A58EC" w:rsidRPr="00E250D7" w:rsidRDefault="004A58EC" w:rsidP="00A072A4">
            <w:pPr>
              <w:autoSpaceDE w:val="0"/>
              <w:autoSpaceDN w:val="0"/>
              <w:adjustRightInd w:val="0"/>
              <w:rPr>
                <w:b/>
                <w:bCs/>
                <w:sz w:val="16"/>
                <w:szCs w:val="16"/>
              </w:rPr>
            </w:pPr>
            <w:r w:rsidRPr="00E250D7">
              <w:rPr>
                <w:b/>
                <w:bCs/>
                <w:sz w:val="16"/>
                <w:szCs w:val="16"/>
              </w:rPr>
              <w:t>Finished</w:t>
            </w: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4A58EC" w:rsidRPr="00E250D7" w:rsidRDefault="004A58EC" w:rsidP="00A072A4">
            <w:pPr>
              <w:pStyle w:val="Heading2"/>
              <w:autoSpaceDE w:val="0"/>
              <w:autoSpaceDN w:val="0"/>
              <w:adjustRightInd w:val="0"/>
              <w:rPr>
                <w:i w:val="0"/>
                <w:iCs w:val="0"/>
                <w:sz w:val="16"/>
                <w:szCs w:val="16"/>
              </w:rPr>
            </w:pPr>
            <w:r w:rsidRPr="00E250D7">
              <w:rPr>
                <w:i w:val="0"/>
                <w:iCs w:val="0"/>
                <w:sz w:val="16"/>
                <w:szCs w:val="16"/>
              </w:rPr>
              <w:t>Employer</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4A58EC" w:rsidRPr="00E250D7" w:rsidRDefault="004A58EC" w:rsidP="00A072A4">
            <w:pPr>
              <w:autoSpaceDE w:val="0"/>
              <w:autoSpaceDN w:val="0"/>
              <w:adjustRightInd w:val="0"/>
              <w:rPr>
                <w:b/>
                <w:bCs/>
                <w:sz w:val="16"/>
                <w:szCs w:val="16"/>
              </w:rPr>
            </w:pPr>
            <w:r w:rsidRPr="00E250D7">
              <w:rPr>
                <w:b/>
                <w:bCs/>
                <w:sz w:val="16"/>
                <w:szCs w:val="16"/>
              </w:rPr>
              <w:t>Position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A58EC" w:rsidRPr="00E250D7" w:rsidRDefault="004A58EC" w:rsidP="00A072A4">
            <w:pPr>
              <w:autoSpaceDE w:val="0"/>
              <w:autoSpaceDN w:val="0"/>
              <w:adjustRightInd w:val="0"/>
              <w:rPr>
                <w:b/>
                <w:bCs/>
                <w:sz w:val="16"/>
                <w:szCs w:val="16"/>
              </w:rPr>
            </w:pPr>
            <w:r w:rsidRPr="00E250D7">
              <w:rPr>
                <w:b/>
                <w:bCs/>
                <w:sz w:val="16"/>
                <w:szCs w:val="16"/>
              </w:rPr>
              <w:t>Level</w:t>
            </w:r>
          </w:p>
        </w:tc>
      </w:tr>
      <w:tr w:rsidR="004A58EC" w:rsidRPr="00E250D7" w:rsidTr="00A072A4">
        <w:trPr>
          <w:trHeight w:hRule="exact" w:val="261"/>
        </w:trPr>
        <w:tc>
          <w:tcPr>
            <w:tcW w:w="1108"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p>
        </w:tc>
        <w:tc>
          <w:tcPr>
            <w:tcW w:w="126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p>
        </w:tc>
        <w:tc>
          <w:tcPr>
            <w:tcW w:w="324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p>
        </w:tc>
        <w:tc>
          <w:tcPr>
            <w:tcW w:w="360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3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440" w:type="dxa"/>
            <w:tcBorders>
              <w:top w:val="single" w:sz="4" w:space="0" w:color="auto"/>
              <w:left w:val="single" w:sz="4" w:space="0" w:color="auto"/>
              <w:bottom w:val="single" w:sz="4" w:space="0" w:color="C0C0C0"/>
              <w:right w:val="single" w:sz="4" w:space="0" w:color="auto"/>
            </w:tcBorders>
            <w:shd w:val="clear" w:color="auto" w:fill="FFFFFF"/>
          </w:tcPr>
          <w:p w:rsidR="004A58EC" w:rsidRPr="00E250D7" w:rsidRDefault="004A58EC" w:rsidP="00A072A4">
            <w:pPr>
              <w:autoSpaceDE w:val="0"/>
              <w:autoSpaceDN w:val="0"/>
              <w:adjustRightInd w:val="0"/>
              <w:jc w:val="both"/>
              <w:rPr>
                <w:sz w:val="20"/>
                <w:szCs w:val="20"/>
              </w:rPr>
            </w:pPr>
            <w:r w:rsidRPr="00E250D7">
              <w:rPr>
                <w:sz w:val="20"/>
                <w:szCs w:val="20"/>
              </w:rPr>
              <w:fldChar w:fldCharType="begin">
                <w:ffData>
                  <w:name w:val="Text9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4A58EC" w:rsidRPr="00E250D7" w:rsidTr="00A072A4">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3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3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3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3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440" w:type="dxa"/>
            <w:tcBorders>
              <w:top w:val="single" w:sz="4" w:space="0" w:color="C0C0C0"/>
              <w:left w:val="single" w:sz="4" w:space="0" w:color="auto"/>
              <w:bottom w:val="single" w:sz="4" w:space="0" w:color="C0C0C0"/>
              <w:right w:val="single" w:sz="4" w:space="0" w:color="auto"/>
            </w:tcBorders>
            <w:shd w:val="clear" w:color="auto" w:fill="FFFFFF"/>
          </w:tcPr>
          <w:p w:rsidR="004A58EC" w:rsidRPr="00E250D7" w:rsidRDefault="004A58EC" w:rsidP="00A072A4">
            <w:pPr>
              <w:autoSpaceDE w:val="0"/>
              <w:autoSpaceDN w:val="0"/>
              <w:adjustRightInd w:val="0"/>
              <w:jc w:val="both"/>
              <w:rPr>
                <w:sz w:val="20"/>
                <w:szCs w:val="20"/>
              </w:rPr>
            </w:pPr>
            <w:r w:rsidRPr="00E250D7">
              <w:rPr>
                <w:sz w:val="20"/>
                <w:szCs w:val="20"/>
              </w:rPr>
              <w:fldChar w:fldCharType="begin">
                <w:ffData>
                  <w:name w:val="Text9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4A58EC" w:rsidRPr="00E250D7" w:rsidTr="00A072A4">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4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4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4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4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440" w:type="dxa"/>
            <w:tcBorders>
              <w:top w:val="single" w:sz="4" w:space="0" w:color="C0C0C0"/>
              <w:left w:val="single" w:sz="4" w:space="0" w:color="auto"/>
              <w:bottom w:val="single" w:sz="4" w:space="0" w:color="C0C0C0"/>
              <w:right w:val="single" w:sz="4" w:space="0" w:color="auto"/>
            </w:tcBorders>
            <w:shd w:val="clear" w:color="auto" w:fill="FFFFFF"/>
          </w:tcPr>
          <w:p w:rsidR="004A58EC" w:rsidRPr="00E250D7" w:rsidRDefault="004A58EC" w:rsidP="00A072A4">
            <w:pPr>
              <w:autoSpaceDE w:val="0"/>
              <w:autoSpaceDN w:val="0"/>
              <w:adjustRightInd w:val="0"/>
              <w:jc w:val="both"/>
              <w:rPr>
                <w:sz w:val="20"/>
                <w:szCs w:val="20"/>
              </w:rPr>
            </w:pPr>
            <w:r w:rsidRPr="00E250D7">
              <w:rPr>
                <w:sz w:val="20"/>
                <w:szCs w:val="20"/>
              </w:rPr>
              <w:fldChar w:fldCharType="begin">
                <w:ffData>
                  <w:name w:val="Text9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4A58EC" w:rsidRPr="00E250D7" w:rsidTr="00A072A4">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4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4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4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4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440" w:type="dxa"/>
            <w:tcBorders>
              <w:top w:val="single" w:sz="4" w:space="0" w:color="C0C0C0"/>
              <w:left w:val="single" w:sz="4" w:space="0" w:color="auto"/>
              <w:bottom w:val="single" w:sz="4" w:space="0" w:color="C0C0C0"/>
              <w:right w:val="single" w:sz="4" w:space="0" w:color="auto"/>
            </w:tcBorders>
            <w:shd w:val="clear" w:color="auto" w:fill="FFFFFF"/>
          </w:tcPr>
          <w:p w:rsidR="004A58EC" w:rsidRPr="00E250D7" w:rsidRDefault="004A58EC" w:rsidP="00A072A4">
            <w:pPr>
              <w:autoSpaceDE w:val="0"/>
              <w:autoSpaceDN w:val="0"/>
              <w:adjustRightInd w:val="0"/>
              <w:jc w:val="both"/>
              <w:rPr>
                <w:sz w:val="20"/>
                <w:szCs w:val="20"/>
              </w:rPr>
            </w:pPr>
            <w:r w:rsidRPr="00E250D7">
              <w:rPr>
                <w:sz w:val="20"/>
                <w:szCs w:val="20"/>
              </w:rPr>
              <w:fldChar w:fldCharType="begin">
                <w:ffData>
                  <w:name w:val="Text9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4A58EC" w:rsidRPr="00E250D7" w:rsidTr="00A072A4">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4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4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5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5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440" w:type="dxa"/>
            <w:tcBorders>
              <w:top w:val="single" w:sz="4" w:space="0" w:color="C0C0C0"/>
              <w:left w:val="single" w:sz="4" w:space="0" w:color="auto"/>
              <w:bottom w:val="single" w:sz="4" w:space="0" w:color="C0C0C0"/>
              <w:right w:val="single" w:sz="4" w:space="0" w:color="auto"/>
            </w:tcBorders>
            <w:shd w:val="clear" w:color="auto" w:fill="FFFFFF"/>
          </w:tcPr>
          <w:p w:rsidR="004A58EC" w:rsidRPr="00E250D7" w:rsidRDefault="004A58EC" w:rsidP="00A072A4">
            <w:pPr>
              <w:autoSpaceDE w:val="0"/>
              <w:autoSpaceDN w:val="0"/>
              <w:adjustRightInd w:val="0"/>
              <w:jc w:val="both"/>
              <w:rPr>
                <w:sz w:val="20"/>
                <w:szCs w:val="20"/>
              </w:rPr>
            </w:pPr>
            <w:r w:rsidRPr="00E250D7">
              <w:rPr>
                <w:sz w:val="20"/>
                <w:szCs w:val="20"/>
              </w:rPr>
              <w:fldChar w:fldCharType="begin">
                <w:ffData>
                  <w:name w:val="Text9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4A58EC" w:rsidRPr="00E250D7" w:rsidTr="00A072A4">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5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5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5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5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440" w:type="dxa"/>
            <w:tcBorders>
              <w:top w:val="single" w:sz="4" w:space="0" w:color="C0C0C0"/>
              <w:left w:val="single" w:sz="4" w:space="0" w:color="auto"/>
              <w:bottom w:val="single" w:sz="4" w:space="0" w:color="C0C0C0"/>
              <w:right w:val="single" w:sz="4" w:space="0" w:color="auto"/>
            </w:tcBorders>
            <w:shd w:val="clear" w:color="auto" w:fill="FFFFFF"/>
          </w:tcPr>
          <w:p w:rsidR="004A58EC" w:rsidRPr="00E250D7" w:rsidRDefault="004A58EC" w:rsidP="00A072A4">
            <w:pPr>
              <w:autoSpaceDE w:val="0"/>
              <w:autoSpaceDN w:val="0"/>
              <w:adjustRightInd w:val="0"/>
              <w:jc w:val="both"/>
              <w:rPr>
                <w:sz w:val="20"/>
                <w:szCs w:val="20"/>
              </w:rPr>
            </w:pPr>
            <w:r w:rsidRPr="00E250D7">
              <w:rPr>
                <w:sz w:val="20"/>
                <w:szCs w:val="20"/>
              </w:rPr>
              <w:fldChar w:fldCharType="begin">
                <w:ffData>
                  <w:name w:val="Text9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bl>
    <w:p w:rsidR="004A58EC" w:rsidRPr="00E250D7" w:rsidRDefault="004A58EC" w:rsidP="004A58EC">
      <w:pPr>
        <w:autoSpaceDE w:val="0"/>
        <w:autoSpaceDN w:val="0"/>
        <w:adjustRightInd w:val="0"/>
        <w:rPr>
          <w:sz w:val="4"/>
          <w:szCs w:val="4"/>
        </w:rPr>
      </w:pPr>
    </w:p>
    <w:p w:rsidR="004A58EC" w:rsidRPr="00E250D7" w:rsidRDefault="004A58EC" w:rsidP="004A58EC">
      <w:pPr>
        <w:autoSpaceDE w:val="0"/>
        <w:autoSpaceDN w:val="0"/>
        <w:adjustRightInd w:val="0"/>
        <w:rPr>
          <w:b/>
          <w:bCs/>
          <w:sz w:val="20"/>
          <w:szCs w:val="20"/>
        </w:rPr>
      </w:pPr>
      <w:r w:rsidRPr="00E250D7">
        <w:rPr>
          <w:b/>
          <w:bCs/>
          <w:sz w:val="20"/>
          <w:szCs w:val="20"/>
        </w:rPr>
        <w:t>4. Academic Qualifications</w:t>
      </w:r>
    </w:p>
    <w:tbl>
      <w:tblPr>
        <w:tblW w:w="1064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89"/>
        <w:gridCol w:w="4417"/>
        <w:gridCol w:w="5142"/>
      </w:tblGrid>
      <w:tr w:rsidR="004A58EC" w:rsidRPr="00E250D7" w:rsidTr="00A072A4">
        <w:trPr>
          <w:trHeight w:hRule="exact" w:val="414"/>
        </w:trPr>
        <w:tc>
          <w:tcPr>
            <w:tcW w:w="108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4A58EC" w:rsidRPr="00E250D7" w:rsidRDefault="004A58EC" w:rsidP="00A072A4">
            <w:pPr>
              <w:autoSpaceDE w:val="0"/>
              <w:autoSpaceDN w:val="0"/>
              <w:adjustRightInd w:val="0"/>
              <w:rPr>
                <w:b/>
                <w:bCs/>
                <w:sz w:val="16"/>
                <w:szCs w:val="16"/>
              </w:rPr>
            </w:pPr>
            <w:r w:rsidRPr="00E250D7">
              <w:rPr>
                <w:b/>
                <w:bCs/>
                <w:sz w:val="16"/>
                <w:szCs w:val="16"/>
              </w:rPr>
              <w:t>Year Received</w:t>
            </w:r>
          </w:p>
        </w:tc>
        <w:tc>
          <w:tcPr>
            <w:tcW w:w="4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4A58EC" w:rsidRPr="00E250D7" w:rsidRDefault="004A58EC" w:rsidP="00A072A4">
            <w:pPr>
              <w:autoSpaceDE w:val="0"/>
              <w:autoSpaceDN w:val="0"/>
              <w:adjustRightInd w:val="0"/>
              <w:rPr>
                <w:b/>
                <w:bCs/>
                <w:sz w:val="16"/>
                <w:szCs w:val="16"/>
              </w:rPr>
            </w:pPr>
            <w:r w:rsidRPr="00E250D7">
              <w:rPr>
                <w:b/>
                <w:bCs/>
                <w:sz w:val="16"/>
                <w:szCs w:val="16"/>
              </w:rPr>
              <w:t>Qualification</w:t>
            </w:r>
          </w:p>
        </w:tc>
        <w:tc>
          <w:tcPr>
            <w:tcW w:w="5142"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4A58EC" w:rsidRPr="00E250D7" w:rsidRDefault="004A58EC" w:rsidP="00A072A4">
            <w:pPr>
              <w:pStyle w:val="Heading2"/>
              <w:autoSpaceDE w:val="0"/>
              <w:autoSpaceDN w:val="0"/>
              <w:adjustRightInd w:val="0"/>
              <w:rPr>
                <w:i w:val="0"/>
                <w:iCs w:val="0"/>
                <w:sz w:val="16"/>
                <w:szCs w:val="16"/>
              </w:rPr>
            </w:pPr>
            <w:r w:rsidRPr="00E250D7">
              <w:rPr>
                <w:i w:val="0"/>
                <w:iCs w:val="0"/>
                <w:sz w:val="16"/>
                <w:szCs w:val="16"/>
              </w:rPr>
              <w:t>Institution</w:t>
            </w:r>
          </w:p>
        </w:tc>
      </w:tr>
      <w:tr w:rsidR="004A58EC" w:rsidRPr="00E250D7" w:rsidTr="00A072A4">
        <w:trPr>
          <w:trHeight w:hRule="exact" w:val="261"/>
        </w:trPr>
        <w:tc>
          <w:tcPr>
            <w:tcW w:w="108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1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7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5142"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7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4A58EC" w:rsidRPr="00E250D7" w:rsidTr="00A072A4">
        <w:trPr>
          <w:trHeight w:hRule="exact" w:val="261"/>
        </w:trPr>
        <w:tc>
          <w:tcPr>
            <w:tcW w:w="108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7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7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5142"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7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4A58EC" w:rsidRPr="00E250D7" w:rsidTr="00A072A4">
        <w:trPr>
          <w:trHeight w:hRule="exact" w:val="261"/>
        </w:trPr>
        <w:tc>
          <w:tcPr>
            <w:tcW w:w="108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7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7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5142"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7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rsidR="004A58EC" w:rsidRPr="00E250D7" w:rsidRDefault="004A58EC" w:rsidP="004A58EC">
      <w:pPr>
        <w:autoSpaceDE w:val="0"/>
        <w:autoSpaceDN w:val="0"/>
        <w:adjustRightInd w:val="0"/>
        <w:rPr>
          <w:sz w:val="4"/>
          <w:szCs w:val="4"/>
        </w:rPr>
      </w:pPr>
    </w:p>
    <w:p w:rsidR="004A58EC" w:rsidRPr="00E250D7" w:rsidRDefault="004A58EC" w:rsidP="004A58EC">
      <w:pPr>
        <w:autoSpaceDE w:val="0"/>
        <w:autoSpaceDN w:val="0"/>
        <w:adjustRightInd w:val="0"/>
        <w:rPr>
          <w:b/>
          <w:bCs/>
          <w:sz w:val="20"/>
          <w:szCs w:val="20"/>
        </w:rPr>
      </w:pPr>
      <w:r w:rsidRPr="00E250D7">
        <w:rPr>
          <w:b/>
          <w:bCs/>
          <w:sz w:val="20"/>
          <w:szCs w:val="20"/>
        </w:rPr>
        <w:t>5. Languages</w:t>
      </w:r>
    </w:p>
    <w:tbl>
      <w:tblPr>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9"/>
        <w:gridCol w:w="6379"/>
      </w:tblGrid>
      <w:tr w:rsidR="004A58EC" w:rsidRPr="00E250D7" w:rsidTr="00A072A4">
        <w:trPr>
          <w:cantSplit/>
          <w:trHeight w:hRule="exact" w:val="238"/>
        </w:trPr>
        <w:tc>
          <w:tcPr>
            <w:tcW w:w="4269"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rsidR="004A58EC" w:rsidRPr="00E250D7" w:rsidRDefault="004A58EC" w:rsidP="00A072A4">
            <w:pPr>
              <w:pStyle w:val="Heading2"/>
              <w:autoSpaceDE w:val="0"/>
              <w:autoSpaceDN w:val="0"/>
              <w:adjustRightInd w:val="0"/>
              <w:rPr>
                <w:i w:val="0"/>
                <w:iCs w:val="0"/>
                <w:sz w:val="16"/>
                <w:szCs w:val="16"/>
              </w:rPr>
            </w:pPr>
            <w:r w:rsidRPr="00E250D7">
              <w:rPr>
                <w:i w:val="0"/>
                <w:iCs w:val="0"/>
                <w:sz w:val="16"/>
                <w:szCs w:val="16"/>
              </w:rPr>
              <w:t>Language</w:t>
            </w:r>
          </w:p>
        </w:tc>
        <w:tc>
          <w:tcPr>
            <w:tcW w:w="6379"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rsidR="004A58EC" w:rsidRPr="00E250D7" w:rsidRDefault="004A58EC" w:rsidP="00A072A4">
            <w:pPr>
              <w:pStyle w:val="z-TopofForm"/>
              <w:pBdr>
                <w:bottom w:val="none" w:sz="0" w:space="0" w:color="auto"/>
              </w:pBdr>
              <w:autoSpaceDE w:val="0"/>
              <w:autoSpaceDN w:val="0"/>
              <w:adjustRightInd w:val="0"/>
              <w:rPr>
                <w:rFonts w:ascii="Times New Roman" w:hAnsi="Times New Roman" w:cs="Times New Roman"/>
                <w:b/>
                <w:bCs/>
                <w:vanish w:val="0"/>
              </w:rPr>
            </w:pPr>
            <w:r w:rsidRPr="00E250D7">
              <w:rPr>
                <w:rFonts w:ascii="Times New Roman" w:hAnsi="Times New Roman" w:cs="Times New Roman"/>
                <w:b/>
                <w:bCs/>
                <w:vanish w:val="0"/>
              </w:rPr>
              <w:t>Proficiency Level</w:t>
            </w:r>
          </w:p>
        </w:tc>
      </w:tr>
      <w:tr w:rsidR="004A58EC" w:rsidRPr="00E250D7" w:rsidTr="00A072A4">
        <w:trPr>
          <w:cantSplit/>
          <w:trHeight w:hRule="exact" w:val="261"/>
        </w:trPr>
        <w:tc>
          <w:tcPr>
            <w:tcW w:w="426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1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37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8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4A58EC" w:rsidRPr="00E250D7" w:rsidTr="00A072A4">
        <w:trPr>
          <w:cantSplit/>
          <w:trHeight w:hRule="exact" w:val="261"/>
        </w:trPr>
        <w:tc>
          <w:tcPr>
            <w:tcW w:w="426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8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37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8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4A58EC" w:rsidRPr="00E250D7" w:rsidTr="00A072A4">
        <w:trPr>
          <w:cantSplit/>
          <w:trHeight w:hRule="exact" w:val="261"/>
        </w:trPr>
        <w:tc>
          <w:tcPr>
            <w:tcW w:w="426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13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37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rPr>
                <w:sz w:val="20"/>
                <w:szCs w:val="20"/>
              </w:rPr>
            </w:pPr>
            <w:r w:rsidRPr="00E250D7">
              <w:rPr>
                <w:sz w:val="20"/>
                <w:szCs w:val="20"/>
              </w:rPr>
              <w:fldChar w:fldCharType="begin">
                <w:ffData>
                  <w:name w:val="Text13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rsidR="004A58EC" w:rsidRPr="00E250D7" w:rsidRDefault="004A58EC" w:rsidP="004A58EC">
      <w:pPr>
        <w:autoSpaceDE w:val="0"/>
        <w:autoSpaceDN w:val="0"/>
        <w:adjustRightInd w:val="0"/>
        <w:rPr>
          <w:sz w:val="4"/>
          <w:szCs w:val="4"/>
        </w:rPr>
      </w:pPr>
    </w:p>
    <w:p w:rsidR="004A58EC" w:rsidRPr="00E250D7" w:rsidRDefault="004A58EC" w:rsidP="004A58EC">
      <w:pPr>
        <w:autoSpaceDE w:val="0"/>
        <w:autoSpaceDN w:val="0"/>
        <w:adjustRightInd w:val="0"/>
        <w:rPr>
          <w:sz w:val="16"/>
          <w:szCs w:val="16"/>
        </w:rPr>
      </w:pPr>
      <w:r w:rsidRPr="00E250D7">
        <w:rPr>
          <w:b/>
          <w:bCs/>
          <w:sz w:val="20"/>
          <w:szCs w:val="20"/>
        </w:rPr>
        <w:t xml:space="preserve">6. Other </w:t>
      </w:r>
      <w:r w:rsidRPr="00E250D7">
        <w:rPr>
          <w:sz w:val="16"/>
          <w:szCs w:val="16"/>
        </w:rPr>
        <w:t xml:space="preserve">e.g. Awards, Academic Appointments, Publications, Professional Associations, </w:t>
      </w:r>
      <w:proofErr w:type="spellStart"/>
      <w:r w:rsidRPr="00E250D7">
        <w:rPr>
          <w:sz w:val="16"/>
          <w:szCs w:val="16"/>
        </w:rPr>
        <w:t>etc</w:t>
      </w:r>
      <w:proofErr w:type="spellEnd"/>
    </w:p>
    <w:tbl>
      <w:tblPr>
        <w:tblW w:w="10648"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ook w:val="0000" w:firstRow="0" w:lastRow="0" w:firstColumn="0" w:lastColumn="0" w:noHBand="0" w:noVBand="0"/>
      </w:tblPr>
      <w:tblGrid>
        <w:gridCol w:w="10648"/>
      </w:tblGrid>
      <w:tr w:rsidR="004A58EC" w:rsidRPr="00E250D7" w:rsidTr="00A072A4">
        <w:trPr>
          <w:trHeight w:hRule="exact" w:val="2098"/>
        </w:trPr>
        <w:tc>
          <w:tcPr>
            <w:tcW w:w="10648" w:type="dxa"/>
            <w:tcBorders>
              <w:top w:val="single" w:sz="4" w:space="0" w:color="auto"/>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rsidR="004A58EC" w:rsidRPr="00E250D7" w:rsidRDefault="004A58EC" w:rsidP="00A072A4">
            <w:pPr>
              <w:autoSpaceDE w:val="0"/>
              <w:autoSpaceDN w:val="0"/>
              <w:adjustRightInd w:val="0"/>
              <w:rPr>
                <w:sz w:val="20"/>
                <w:szCs w:val="20"/>
              </w:rPr>
            </w:pPr>
            <w:r w:rsidRPr="00E250D7">
              <w:rPr>
                <w:sz w:val="20"/>
                <w:szCs w:val="20"/>
              </w:rPr>
              <w:fldChar w:fldCharType="begin">
                <w:ffData>
                  <w:name w:val="Text1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rsidR="004A58EC" w:rsidRPr="00E250D7" w:rsidRDefault="004A58EC" w:rsidP="004A58EC">
      <w:pPr>
        <w:pStyle w:val="BodyText"/>
        <w:rPr>
          <w:sz w:val="4"/>
          <w:szCs w:val="4"/>
        </w:rPr>
      </w:pPr>
    </w:p>
    <w:p w:rsidR="004A58EC" w:rsidRPr="00377C78" w:rsidRDefault="001F382E" w:rsidP="004A58EC">
      <w:pPr>
        <w:ind w:right="515"/>
        <w:rPr>
          <w:lang w:val="en-US"/>
        </w:rPr>
      </w:pPr>
      <w:r>
        <w:rPr>
          <w:lang w:val="en-US"/>
        </w:rPr>
        <w:br w:type="page"/>
      </w:r>
    </w:p>
    <w:p w:rsidR="004A58EC" w:rsidRPr="00377C78" w:rsidRDefault="004A58EC" w:rsidP="004A58EC">
      <w:pPr>
        <w:pBdr>
          <w:top w:val="single" w:sz="4" w:space="1" w:color="auto"/>
          <w:left w:val="single" w:sz="4" w:space="4" w:color="auto"/>
          <w:bottom w:val="single" w:sz="4" w:space="1" w:color="auto"/>
          <w:right w:val="single" w:sz="4" w:space="4" w:color="auto"/>
        </w:pBdr>
        <w:shd w:val="clear" w:color="auto" w:fill="0070C0"/>
        <w:rPr>
          <w:b/>
          <w:bCs/>
          <w:color w:val="FFFFFF"/>
          <w:sz w:val="32"/>
          <w:szCs w:val="32"/>
          <w:u w:val="single"/>
        </w:rPr>
      </w:pPr>
      <w:r w:rsidRPr="00377C78">
        <w:rPr>
          <w:b/>
          <w:bCs/>
          <w:color w:val="FFFFFF"/>
        </w:rPr>
        <w:lastRenderedPageBreak/>
        <w:t xml:space="preserve">ATTACHMENT </w:t>
      </w:r>
      <w:r>
        <w:rPr>
          <w:b/>
          <w:color w:val="FFFFFF"/>
        </w:rPr>
        <w:t>B</w:t>
      </w:r>
      <w:r w:rsidRPr="00377C78">
        <w:rPr>
          <w:b/>
          <w:color w:val="FFFFFF"/>
        </w:rPr>
        <w:tab/>
      </w:r>
      <w:r w:rsidRPr="00377C78">
        <w:rPr>
          <w:b/>
          <w:color w:val="FFFFFF"/>
        </w:rPr>
        <w:tab/>
      </w:r>
      <w:r>
        <w:rPr>
          <w:b/>
          <w:bCs/>
          <w:color w:val="FFFFFF"/>
          <w:sz w:val="32"/>
          <w:szCs w:val="32"/>
        </w:rPr>
        <w:t>Statement addressing Selection Criteria</w:t>
      </w: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FB1B13" w:rsidRDefault="00FB1B13"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rPr>
          <w:b/>
          <w:lang w:val="en-US"/>
        </w:rPr>
      </w:pPr>
    </w:p>
    <w:p w:rsidR="004A58EC" w:rsidRDefault="004A58EC" w:rsidP="004A58EC">
      <w:pPr>
        <w:ind w:left="180" w:right="515"/>
        <w:rPr>
          <w:lang w:val="en-US"/>
        </w:rPr>
      </w:pPr>
    </w:p>
    <w:p w:rsidR="004A58EC" w:rsidRPr="00473AE4" w:rsidRDefault="004A58EC" w:rsidP="00AB41A3">
      <w:pPr>
        <w:pBdr>
          <w:top w:val="single" w:sz="4" w:space="1" w:color="auto"/>
          <w:left w:val="single" w:sz="4" w:space="4" w:color="auto"/>
          <w:bottom w:val="single" w:sz="4" w:space="1" w:color="auto"/>
          <w:right w:val="single" w:sz="4" w:space="29" w:color="auto"/>
        </w:pBdr>
        <w:shd w:val="clear" w:color="auto" w:fill="0070C0"/>
        <w:ind w:left="180" w:right="515"/>
        <w:rPr>
          <w:b/>
          <w:bCs/>
          <w:color w:val="FFFFFF"/>
        </w:rPr>
      </w:pPr>
      <w:r>
        <w:rPr>
          <w:b/>
          <w:bCs/>
          <w:color w:val="FFFFFF"/>
        </w:rPr>
        <w:lastRenderedPageBreak/>
        <w:t>ATTACHEMENT C</w:t>
      </w:r>
      <w:r w:rsidRPr="00473AE4">
        <w:rPr>
          <w:b/>
          <w:bCs/>
          <w:color w:val="FFFFFF"/>
        </w:rPr>
        <w:tab/>
      </w:r>
      <w:r w:rsidRPr="00473AE4">
        <w:rPr>
          <w:b/>
          <w:bCs/>
          <w:color w:val="FFFFFF"/>
        </w:rPr>
        <w:tab/>
      </w:r>
      <w:r w:rsidR="00AB41A3">
        <w:rPr>
          <w:b/>
          <w:bCs/>
          <w:color w:val="FFFFFF"/>
        </w:rPr>
        <w:t xml:space="preserve">   </w:t>
      </w:r>
      <w:r w:rsidRPr="00473AE4">
        <w:rPr>
          <w:b/>
          <w:bCs/>
          <w:color w:val="FFFFFF"/>
          <w:sz w:val="32"/>
          <w:szCs w:val="32"/>
        </w:rPr>
        <w:t>Referee contacts</w:t>
      </w:r>
    </w:p>
    <w:p w:rsidR="004A58EC" w:rsidRDefault="004A58EC" w:rsidP="004A58EC">
      <w:pPr>
        <w:ind w:left="180" w:right="515"/>
        <w:jc w:val="center"/>
        <w:rPr>
          <w:b/>
          <w:bCs/>
          <w:sz w:val="22"/>
          <w:szCs w:val="22"/>
        </w:rPr>
      </w:pPr>
    </w:p>
    <w:p w:rsidR="004A58EC" w:rsidRDefault="004A58EC" w:rsidP="004A58EC">
      <w:pPr>
        <w:ind w:left="180" w:right="515"/>
        <w:rPr>
          <w:bCs/>
        </w:rPr>
      </w:pPr>
    </w:p>
    <w:p w:rsidR="004A58EC" w:rsidRPr="00377C78" w:rsidRDefault="004A58EC" w:rsidP="004A58EC">
      <w:pPr>
        <w:ind w:left="180" w:right="515"/>
        <w:rPr>
          <w:bCs/>
        </w:rPr>
      </w:pPr>
      <w:r>
        <w:rPr>
          <w:bCs/>
        </w:rPr>
        <w:t xml:space="preserve">Please provide the names and details of two referees </w:t>
      </w:r>
      <w:r w:rsidRPr="00FB1B13">
        <w:rPr>
          <w:bCs/>
        </w:rPr>
        <w:t xml:space="preserve">whom the </w:t>
      </w:r>
      <w:r w:rsidR="006B25FD">
        <w:rPr>
          <w:bCs/>
        </w:rPr>
        <w:t>High Commission</w:t>
      </w:r>
      <w:r w:rsidRPr="00FB1B13">
        <w:rPr>
          <w:bCs/>
        </w:rPr>
        <w:t xml:space="preserve"> can contact</w:t>
      </w:r>
      <w:r>
        <w:rPr>
          <w:bCs/>
        </w:rPr>
        <w:t xml:space="preserve"> if you are short listed for the interview.</w:t>
      </w:r>
    </w:p>
    <w:p w:rsidR="004A58EC" w:rsidRDefault="004A58EC" w:rsidP="004A58EC">
      <w:pPr>
        <w:ind w:left="180" w:right="515"/>
        <w:jc w:val="center"/>
        <w:rPr>
          <w:b/>
          <w:bCs/>
          <w:sz w:val="22"/>
          <w:szCs w:val="22"/>
        </w:rPr>
      </w:pPr>
    </w:p>
    <w:p w:rsidR="004A58EC" w:rsidRPr="00377C78" w:rsidRDefault="004A58EC" w:rsidP="004A58EC">
      <w:pPr>
        <w:ind w:left="180" w:right="515"/>
        <w:rPr>
          <w:b/>
          <w:bCs/>
        </w:rPr>
      </w:pPr>
      <w:r>
        <w:rPr>
          <w:b/>
          <w:bCs/>
        </w:rPr>
        <w:t>Referee 1</w:t>
      </w:r>
    </w:p>
    <w:p w:rsidR="004A58EC" w:rsidRPr="00377C78" w:rsidRDefault="004A58EC" w:rsidP="004A58EC">
      <w:pPr>
        <w:ind w:left="180" w:right="515"/>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559"/>
        <w:gridCol w:w="2618"/>
      </w:tblGrid>
      <w:tr w:rsidR="004A58EC" w:rsidRPr="002F20F0" w:rsidTr="00A072A4">
        <w:trPr>
          <w:trHeight w:val="979"/>
        </w:trPr>
        <w:tc>
          <w:tcPr>
            <w:tcW w:w="5524" w:type="dxa"/>
          </w:tcPr>
          <w:p w:rsidR="004A58EC" w:rsidRPr="002F20F0" w:rsidRDefault="004A58EC" w:rsidP="00A072A4">
            <w:pPr>
              <w:ind w:right="515"/>
              <w:rPr>
                <w:lang w:val="en-US"/>
              </w:rPr>
            </w:pPr>
            <w:r>
              <w:rPr>
                <w:lang w:val="en-US"/>
              </w:rPr>
              <w:t>Full name</w:t>
            </w:r>
            <w:r w:rsidRPr="002F20F0">
              <w:rPr>
                <w:lang w:val="en-US"/>
              </w:rPr>
              <w:t xml:space="preserve"> of Referee:</w:t>
            </w:r>
          </w:p>
          <w:p w:rsidR="004A58EC" w:rsidRPr="002F20F0" w:rsidRDefault="004A58EC" w:rsidP="00A072A4">
            <w:pPr>
              <w:ind w:right="515"/>
              <w:rPr>
                <w:lang w:val="en-US"/>
              </w:rPr>
            </w:pPr>
          </w:p>
          <w:p w:rsidR="004A58EC" w:rsidRPr="002F20F0" w:rsidRDefault="004A58EC" w:rsidP="00A072A4">
            <w:pPr>
              <w:ind w:right="515"/>
              <w:rPr>
                <w:lang w:val="en-US"/>
              </w:rPr>
            </w:pPr>
          </w:p>
          <w:p w:rsidR="004A58EC" w:rsidRPr="002F20F0" w:rsidRDefault="004A58EC" w:rsidP="00A072A4">
            <w:pPr>
              <w:ind w:right="515"/>
              <w:rPr>
                <w:lang w:val="en-US"/>
              </w:rPr>
            </w:pPr>
          </w:p>
          <w:p w:rsidR="004A58EC" w:rsidRPr="002F20F0" w:rsidRDefault="004A58EC" w:rsidP="00A072A4">
            <w:pPr>
              <w:ind w:right="515"/>
              <w:rPr>
                <w:lang w:val="en-US"/>
              </w:rPr>
            </w:pPr>
          </w:p>
        </w:tc>
        <w:tc>
          <w:tcPr>
            <w:tcW w:w="5467" w:type="dxa"/>
            <w:gridSpan w:val="2"/>
            <w:tcBorders>
              <w:bottom w:val="single" w:sz="4" w:space="0" w:color="auto"/>
            </w:tcBorders>
          </w:tcPr>
          <w:p w:rsidR="004A58EC" w:rsidRPr="002F20F0" w:rsidRDefault="004A58EC" w:rsidP="00A072A4">
            <w:pPr>
              <w:ind w:right="515"/>
              <w:rPr>
                <w:lang w:val="en-US"/>
              </w:rPr>
            </w:pPr>
            <w:r w:rsidRPr="002F20F0">
              <w:rPr>
                <w:lang w:val="en-US"/>
              </w:rPr>
              <w:t>Relation to Ap</w:t>
            </w:r>
            <w:r>
              <w:rPr>
                <w:lang w:val="en-US"/>
              </w:rPr>
              <w:t>plicant (employer/supervisor</w:t>
            </w:r>
            <w:r w:rsidRPr="002F20F0">
              <w:rPr>
                <w:lang w:val="en-US"/>
              </w:rPr>
              <w:t>):</w:t>
            </w:r>
          </w:p>
        </w:tc>
      </w:tr>
      <w:tr w:rsidR="004A58EC" w:rsidRPr="002F20F0" w:rsidTr="00A072A4">
        <w:trPr>
          <w:trHeight w:val="685"/>
        </w:trPr>
        <w:tc>
          <w:tcPr>
            <w:tcW w:w="5524" w:type="dxa"/>
            <w:tcBorders>
              <w:bottom w:val="single" w:sz="4" w:space="0" w:color="auto"/>
            </w:tcBorders>
          </w:tcPr>
          <w:p w:rsidR="004A58EC" w:rsidRPr="002F20F0" w:rsidRDefault="004A58EC" w:rsidP="00A072A4">
            <w:pPr>
              <w:ind w:right="515"/>
              <w:rPr>
                <w:lang w:val="en-US"/>
              </w:rPr>
            </w:pPr>
            <w:r w:rsidRPr="002F20F0">
              <w:rPr>
                <w:lang w:val="en-US"/>
              </w:rPr>
              <w:t>Occupation (Position and company):</w:t>
            </w:r>
          </w:p>
          <w:p w:rsidR="004A58EC" w:rsidRPr="002F20F0" w:rsidRDefault="004A58EC" w:rsidP="00A072A4">
            <w:pPr>
              <w:ind w:right="515"/>
              <w:rPr>
                <w:lang w:val="en-US"/>
              </w:rPr>
            </w:pPr>
          </w:p>
          <w:p w:rsidR="004A58EC" w:rsidRPr="002F20F0" w:rsidRDefault="004A58EC" w:rsidP="00A072A4">
            <w:pPr>
              <w:ind w:right="515"/>
              <w:rPr>
                <w:lang w:val="en-US"/>
              </w:rPr>
            </w:pPr>
          </w:p>
          <w:p w:rsidR="004A58EC" w:rsidRPr="002F20F0" w:rsidRDefault="004A58EC" w:rsidP="00A072A4">
            <w:pPr>
              <w:ind w:right="515"/>
              <w:rPr>
                <w:lang w:val="en-US"/>
              </w:rPr>
            </w:pPr>
          </w:p>
        </w:tc>
        <w:tc>
          <w:tcPr>
            <w:tcW w:w="5467" w:type="dxa"/>
            <w:gridSpan w:val="2"/>
            <w:tcBorders>
              <w:bottom w:val="single" w:sz="4" w:space="0" w:color="auto"/>
            </w:tcBorders>
          </w:tcPr>
          <w:p w:rsidR="004A58EC" w:rsidRPr="002F20F0" w:rsidRDefault="004A58EC" w:rsidP="00A072A4">
            <w:pPr>
              <w:ind w:right="515"/>
              <w:rPr>
                <w:lang w:val="en-US"/>
              </w:rPr>
            </w:pPr>
            <w:r>
              <w:rPr>
                <w:lang w:val="en-US"/>
              </w:rPr>
              <w:t>Phone:</w:t>
            </w:r>
          </w:p>
        </w:tc>
      </w:tr>
      <w:tr w:rsidR="004A58EC" w:rsidRPr="002F20F0" w:rsidTr="00A072A4">
        <w:trPr>
          <w:trHeight w:val="886"/>
        </w:trPr>
        <w:tc>
          <w:tcPr>
            <w:tcW w:w="5524" w:type="dxa"/>
            <w:tcBorders>
              <w:right w:val="single" w:sz="4" w:space="0" w:color="auto"/>
            </w:tcBorders>
          </w:tcPr>
          <w:p w:rsidR="004A58EC" w:rsidRPr="002F20F0" w:rsidRDefault="004A58EC" w:rsidP="00A072A4">
            <w:pPr>
              <w:ind w:right="515"/>
              <w:rPr>
                <w:lang w:val="en-US"/>
              </w:rPr>
            </w:pPr>
            <w:r w:rsidRPr="002F20F0">
              <w:rPr>
                <w:lang w:val="en-US"/>
              </w:rPr>
              <w:t xml:space="preserve">Email: </w:t>
            </w:r>
          </w:p>
        </w:tc>
        <w:tc>
          <w:tcPr>
            <w:tcW w:w="2664" w:type="dxa"/>
            <w:tcBorders>
              <w:top w:val="single" w:sz="4" w:space="0" w:color="auto"/>
              <w:left w:val="single" w:sz="4" w:space="0" w:color="auto"/>
              <w:bottom w:val="nil"/>
              <w:right w:val="nil"/>
            </w:tcBorders>
          </w:tcPr>
          <w:p w:rsidR="004A58EC" w:rsidRPr="002F20F0" w:rsidRDefault="004A58EC" w:rsidP="00A072A4">
            <w:pPr>
              <w:ind w:right="515"/>
              <w:rPr>
                <w:lang w:val="en-US"/>
              </w:rPr>
            </w:pPr>
          </w:p>
        </w:tc>
        <w:tc>
          <w:tcPr>
            <w:tcW w:w="2803" w:type="dxa"/>
            <w:tcBorders>
              <w:top w:val="single" w:sz="4" w:space="0" w:color="auto"/>
              <w:left w:val="nil"/>
              <w:bottom w:val="nil"/>
              <w:right w:val="nil"/>
            </w:tcBorders>
          </w:tcPr>
          <w:p w:rsidR="004A58EC" w:rsidRPr="002F20F0" w:rsidRDefault="004A58EC" w:rsidP="00A072A4">
            <w:pPr>
              <w:ind w:right="515"/>
              <w:rPr>
                <w:lang w:val="en-US"/>
              </w:rPr>
            </w:pPr>
          </w:p>
        </w:tc>
      </w:tr>
    </w:tbl>
    <w:p w:rsidR="004A58EC" w:rsidRDefault="004A58EC" w:rsidP="004A58EC">
      <w:pPr>
        <w:ind w:right="515"/>
        <w:rPr>
          <w:lang w:val="en-US"/>
        </w:rPr>
      </w:pPr>
    </w:p>
    <w:p w:rsidR="004A58EC" w:rsidRPr="00377C78" w:rsidRDefault="004A58EC" w:rsidP="004A58EC">
      <w:pPr>
        <w:ind w:left="180" w:right="515"/>
        <w:rPr>
          <w:b/>
          <w:bCs/>
        </w:rPr>
      </w:pPr>
      <w:r>
        <w:rPr>
          <w:b/>
          <w:bCs/>
        </w:rPr>
        <w:t>Referee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580"/>
        <w:gridCol w:w="2597"/>
      </w:tblGrid>
      <w:tr w:rsidR="004A58EC" w:rsidRPr="002F20F0" w:rsidTr="00A072A4">
        <w:trPr>
          <w:trHeight w:val="979"/>
        </w:trPr>
        <w:tc>
          <w:tcPr>
            <w:tcW w:w="5524" w:type="dxa"/>
          </w:tcPr>
          <w:p w:rsidR="004A58EC" w:rsidRPr="002F20F0" w:rsidRDefault="004A58EC" w:rsidP="00A072A4">
            <w:pPr>
              <w:ind w:right="515"/>
              <w:rPr>
                <w:lang w:val="en-US"/>
              </w:rPr>
            </w:pPr>
            <w:r>
              <w:rPr>
                <w:lang w:val="en-US"/>
              </w:rPr>
              <w:t>Full name</w:t>
            </w:r>
            <w:r w:rsidRPr="002F20F0">
              <w:rPr>
                <w:lang w:val="en-US"/>
              </w:rPr>
              <w:t xml:space="preserve"> of Referee:</w:t>
            </w:r>
          </w:p>
          <w:p w:rsidR="004A58EC" w:rsidRPr="002F20F0" w:rsidRDefault="004A58EC" w:rsidP="00A072A4">
            <w:pPr>
              <w:ind w:right="515"/>
              <w:rPr>
                <w:lang w:val="en-US"/>
              </w:rPr>
            </w:pPr>
          </w:p>
          <w:p w:rsidR="004A58EC" w:rsidRPr="002F20F0" w:rsidRDefault="004A58EC" w:rsidP="00A072A4">
            <w:pPr>
              <w:ind w:right="515"/>
              <w:rPr>
                <w:lang w:val="en-US"/>
              </w:rPr>
            </w:pPr>
          </w:p>
          <w:p w:rsidR="004A58EC" w:rsidRPr="002F20F0" w:rsidRDefault="004A58EC" w:rsidP="00A072A4">
            <w:pPr>
              <w:ind w:right="515"/>
              <w:rPr>
                <w:lang w:val="en-US"/>
              </w:rPr>
            </w:pPr>
          </w:p>
          <w:p w:rsidR="004A58EC" w:rsidRPr="002F20F0" w:rsidRDefault="004A58EC" w:rsidP="00A072A4">
            <w:pPr>
              <w:ind w:right="515"/>
              <w:rPr>
                <w:lang w:val="en-US"/>
              </w:rPr>
            </w:pPr>
          </w:p>
        </w:tc>
        <w:tc>
          <w:tcPr>
            <w:tcW w:w="5467" w:type="dxa"/>
            <w:gridSpan w:val="2"/>
            <w:tcBorders>
              <w:bottom w:val="single" w:sz="4" w:space="0" w:color="auto"/>
            </w:tcBorders>
          </w:tcPr>
          <w:p w:rsidR="004A58EC" w:rsidRPr="002F20F0" w:rsidRDefault="004A58EC" w:rsidP="00A072A4">
            <w:pPr>
              <w:ind w:right="515"/>
              <w:rPr>
                <w:lang w:val="en-US"/>
              </w:rPr>
            </w:pPr>
            <w:r w:rsidRPr="002F20F0">
              <w:rPr>
                <w:lang w:val="en-US"/>
              </w:rPr>
              <w:t>Relation to Ap</w:t>
            </w:r>
            <w:r>
              <w:rPr>
                <w:lang w:val="en-US"/>
              </w:rPr>
              <w:t>plicant (employer/supervisor</w:t>
            </w:r>
            <w:r w:rsidRPr="002F20F0">
              <w:rPr>
                <w:lang w:val="en-US"/>
              </w:rPr>
              <w:t>):</w:t>
            </w:r>
          </w:p>
        </w:tc>
      </w:tr>
      <w:tr w:rsidR="004A58EC" w:rsidRPr="002F20F0" w:rsidTr="00A072A4">
        <w:trPr>
          <w:trHeight w:val="685"/>
        </w:trPr>
        <w:tc>
          <w:tcPr>
            <w:tcW w:w="5524" w:type="dxa"/>
            <w:tcBorders>
              <w:bottom w:val="single" w:sz="4" w:space="0" w:color="auto"/>
            </w:tcBorders>
          </w:tcPr>
          <w:p w:rsidR="004A58EC" w:rsidRPr="002F20F0" w:rsidRDefault="004A58EC" w:rsidP="00A072A4">
            <w:pPr>
              <w:ind w:right="515"/>
              <w:rPr>
                <w:lang w:val="en-US"/>
              </w:rPr>
            </w:pPr>
            <w:r w:rsidRPr="002F20F0">
              <w:rPr>
                <w:lang w:val="en-US"/>
              </w:rPr>
              <w:t>Occupation (Position and company):</w:t>
            </w:r>
          </w:p>
          <w:p w:rsidR="004A58EC" w:rsidRPr="002F20F0" w:rsidRDefault="004A58EC" w:rsidP="00A072A4">
            <w:pPr>
              <w:ind w:right="515"/>
              <w:rPr>
                <w:lang w:val="en-US"/>
              </w:rPr>
            </w:pPr>
          </w:p>
          <w:p w:rsidR="004A58EC" w:rsidRPr="002F20F0" w:rsidRDefault="004A58EC" w:rsidP="00A072A4">
            <w:pPr>
              <w:ind w:right="515"/>
              <w:rPr>
                <w:lang w:val="en-US"/>
              </w:rPr>
            </w:pPr>
          </w:p>
          <w:p w:rsidR="004A58EC" w:rsidRPr="002F20F0" w:rsidRDefault="004A58EC" w:rsidP="00A072A4">
            <w:pPr>
              <w:ind w:right="515"/>
              <w:rPr>
                <w:lang w:val="en-US"/>
              </w:rPr>
            </w:pPr>
          </w:p>
        </w:tc>
        <w:tc>
          <w:tcPr>
            <w:tcW w:w="5467" w:type="dxa"/>
            <w:gridSpan w:val="2"/>
            <w:tcBorders>
              <w:bottom w:val="single" w:sz="4" w:space="0" w:color="auto"/>
            </w:tcBorders>
          </w:tcPr>
          <w:p w:rsidR="004A58EC" w:rsidRPr="002F20F0" w:rsidRDefault="004A58EC" w:rsidP="00A072A4">
            <w:pPr>
              <w:ind w:right="515"/>
              <w:rPr>
                <w:lang w:val="en-US"/>
              </w:rPr>
            </w:pPr>
            <w:r>
              <w:rPr>
                <w:lang w:val="en-US"/>
              </w:rPr>
              <w:t>Phone:</w:t>
            </w:r>
          </w:p>
        </w:tc>
      </w:tr>
      <w:tr w:rsidR="004A58EC" w:rsidRPr="002F20F0" w:rsidTr="00A072A4">
        <w:trPr>
          <w:gridAfter w:val="1"/>
          <w:wAfter w:w="2705" w:type="dxa"/>
          <w:trHeight w:val="886"/>
        </w:trPr>
        <w:tc>
          <w:tcPr>
            <w:tcW w:w="5524" w:type="dxa"/>
            <w:tcBorders>
              <w:right w:val="single" w:sz="4" w:space="0" w:color="auto"/>
            </w:tcBorders>
          </w:tcPr>
          <w:p w:rsidR="004A58EC" w:rsidRPr="002F20F0" w:rsidRDefault="004A58EC" w:rsidP="00A072A4">
            <w:pPr>
              <w:ind w:right="515"/>
              <w:rPr>
                <w:lang w:val="en-US"/>
              </w:rPr>
            </w:pPr>
            <w:r w:rsidRPr="002F20F0">
              <w:rPr>
                <w:lang w:val="en-US"/>
              </w:rPr>
              <w:t xml:space="preserve">Email: </w:t>
            </w:r>
          </w:p>
        </w:tc>
        <w:tc>
          <w:tcPr>
            <w:tcW w:w="2664" w:type="dxa"/>
            <w:tcBorders>
              <w:top w:val="single" w:sz="4" w:space="0" w:color="auto"/>
              <w:left w:val="single" w:sz="4" w:space="0" w:color="auto"/>
              <w:bottom w:val="nil"/>
              <w:right w:val="nil"/>
            </w:tcBorders>
          </w:tcPr>
          <w:p w:rsidR="004A58EC" w:rsidRPr="002F20F0" w:rsidRDefault="004A58EC" w:rsidP="00A072A4">
            <w:pPr>
              <w:ind w:right="515"/>
              <w:rPr>
                <w:lang w:val="en-US"/>
              </w:rPr>
            </w:pPr>
          </w:p>
        </w:tc>
      </w:tr>
    </w:tbl>
    <w:p w:rsidR="004A58EC" w:rsidRDefault="004A58EC" w:rsidP="004A58EC">
      <w:pPr>
        <w:ind w:left="180" w:right="515"/>
        <w:rPr>
          <w:b/>
          <w:bCs/>
        </w:rPr>
      </w:pPr>
    </w:p>
    <w:p w:rsidR="004A58EC" w:rsidRDefault="004A58EC" w:rsidP="004A58EC">
      <w:pPr>
        <w:ind w:left="180" w:right="515"/>
        <w:rPr>
          <w:lang w:val="en-US"/>
        </w:rPr>
      </w:pPr>
    </w:p>
    <w:p w:rsidR="004A58EC" w:rsidRDefault="004A58EC" w:rsidP="004A58EC">
      <w:pPr>
        <w:ind w:left="180" w:right="515"/>
        <w:rPr>
          <w:lang w:val="en-US"/>
        </w:rPr>
      </w:pPr>
    </w:p>
    <w:p w:rsidR="004A58EC" w:rsidRDefault="004A58EC" w:rsidP="004A58EC">
      <w:pPr>
        <w:ind w:left="180" w:right="515"/>
        <w:rPr>
          <w:lang w:val="en-US"/>
        </w:rPr>
      </w:pPr>
    </w:p>
    <w:p w:rsidR="004A58EC" w:rsidRDefault="004A58EC" w:rsidP="004A58EC">
      <w:pPr>
        <w:ind w:left="180" w:right="515"/>
        <w:rPr>
          <w:lang w:val="en-US"/>
        </w:rPr>
      </w:pPr>
    </w:p>
    <w:p w:rsidR="004A58EC" w:rsidRDefault="004A58EC" w:rsidP="004A58EC">
      <w:pPr>
        <w:ind w:left="180" w:right="515"/>
        <w:rPr>
          <w:lang w:val="en-US"/>
        </w:rPr>
      </w:pPr>
    </w:p>
    <w:p w:rsidR="004A58EC" w:rsidRDefault="004A58EC" w:rsidP="004A58EC">
      <w:pPr>
        <w:ind w:left="180" w:right="515"/>
        <w:rPr>
          <w:lang w:val="en-US"/>
        </w:rPr>
      </w:pPr>
    </w:p>
    <w:p w:rsidR="004A58EC" w:rsidRDefault="004A58EC" w:rsidP="004A58EC">
      <w:pPr>
        <w:ind w:left="180" w:right="515"/>
        <w:rPr>
          <w:lang w:val="en-US"/>
        </w:rPr>
      </w:pPr>
    </w:p>
    <w:p w:rsidR="004A58EC" w:rsidRDefault="004A58EC" w:rsidP="004A58EC">
      <w:pPr>
        <w:ind w:left="180" w:right="515"/>
        <w:rPr>
          <w:lang w:val="en-US"/>
        </w:rPr>
      </w:pPr>
    </w:p>
    <w:p w:rsidR="004A58EC" w:rsidRDefault="004A58EC" w:rsidP="004A58EC">
      <w:pPr>
        <w:ind w:left="180" w:right="515"/>
        <w:rPr>
          <w:lang w:val="en-US"/>
        </w:rPr>
      </w:pPr>
    </w:p>
    <w:p w:rsidR="004A58EC" w:rsidRDefault="004A58EC" w:rsidP="004A58EC">
      <w:pPr>
        <w:ind w:left="180" w:right="515"/>
        <w:rPr>
          <w:lang w:val="en-US"/>
        </w:rPr>
      </w:pPr>
    </w:p>
    <w:p w:rsidR="004A58EC" w:rsidRDefault="004A58EC" w:rsidP="004A58EC">
      <w:pPr>
        <w:ind w:left="180" w:right="515"/>
        <w:rPr>
          <w:lang w:val="en-US"/>
        </w:rPr>
      </w:pPr>
    </w:p>
    <w:p w:rsidR="004A58EC" w:rsidRDefault="004A58EC" w:rsidP="004A58EC">
      <w:pPr>
        <w:ind w:left="180" w:right="515"/>
        <w:rPr>
          <w:lang w:val="en-US"/>
        </w:rPr>
      </w:pPr>
    </w:p>
    <w:p w:rsidR="004A58EC" w:rsidRDefault="004A58EC" w:rsidP="004A58EC">
      <w:pPr>
        <w:ind w:left="180" w:right="515"/>
        <w:rPr>
          <w:lang w:val="en-US"/>
        </w:rPr>
      </w:pPr>
    </w:p>
    <w:p w:rsidR="004A58EC" w:rsidRDefault="004A58EC" w:rsidP="004A58EC">
      <w:pPr>
        <w:ind w:left="180" w:right="515"/>
        <w:rPr>
          <w:lang w:val="en-US"/>
        </w:rPr>
      </w:pPr>
    </w:p>
    <w:p w:rsidR="004A58EC" w:rsidRPr="00473AE4" w:rsidRDefault="004A58EC" w:rsidP="004A58EC">
      <w:pPr>
        <w:pBdr>
          <w:top w:val="single" w:sz="4" w:space="1" w:color="auto"/>
          <w:left w:val="single" w:sz="4" w:space="4" w:color="auto"/>
          <w:bottom w:val="single" w:sz="4" w:space="1" w:color="auto"/>
          <w:right w:val="single" w:sz="4" w:space="4" w:color="auto"/>
        </w:pBdr>
        <w:shd w:val="clear" w:color="auto" w:fill="0070C0"/>
        <w:ind w:left="180" w:right="-25"/>
        <w:rPr>
          <w:b/>
          <w:bCs/>
          <w:color w:val="FFFFFF"/>
          <w:sz w:val="36"/>
          <w:szCs w:val="32"/>
          <w:lang w:val="en-US"/>
        </w:rPr>
      </w:pPr>
      <w:r w:rsidRPr="00473AE4">
        <w:rPr>
          <w:b/>
          <w:bCs/>
          <w:color w:val="FFFFFF"/>
        </w:rPr>
        <w:lastRenderedPageBreak/>
        <w:t xml:space="preserve">ATTACHMENT </w:t>
      </w:r>
      <w:r>
        <w:rPr>
          <w:b/>
          <w:bCs/>
          <w:color w:val="FFFFFF"/>
        </w:rPr>
        <w:t>D</w:t>
      </w:r>
      <w:r w:rsidRPr="00473AE4">
        <w:rPr>
          <w:b/>
          <w:bCs/>
          <w:color w:val="FFFFFF"/>
          <w:sz w:val="32"/>
        </w:rPr>
        <w:t xml:space="preserve"> </w:t>
      </w:r>
      <w:r w:rsidRPr="00473AE4">
        <w:rPr>
          <w:b/>
          <w:bCs/>
          <w:color w:val="FFFFFF"/>
          <w:sz w:val="28"/>
        </w:rPr>
        <w:tab/>
      </w:r>
      <w:r w:rsidRPr="00473AE4">
        <w:rPr>
          <w:b/>
          <w:bCs/>
          <w:color w:val="FFFFFF"/>
          <w:sz w:val="28"/>
        </w:rPr>
        <w:tab/>
      </w:r>
      <w:r w:rsidRPr="00473AE4">
        <w:rPr>
          <w:b/>
          <w:bCs/>
          <w:color w:val="FFFFFF"/>
          <w:sz w:val="32"/>
          <w:szCs w:val="32"/>
          <w:lang w:val="en-US"/>
        </w:rPr>
        <w:t>Equity and Diversity Data Sheet</w:t>
      </w:r>
    </w:p>
    <w:p w:rsidR="004A58EC" w:rsidRPr="00E250D7" w:rsidRDefault="004A58EC" w:rsidP="004A58EC">
      <w:pPr>
        <w:rPr>
          <w:b/>
          <w:bCs/>
        </w:rPr>
      </w:pPr>
    </w:p>
    <w:p w:rsidR="004A58EC" w:rsidRPr="00E250D7" w:rsidRDefault="004A58EC" w:rsidP="004A58EC">
      <w:pPr>
        <w:ind w:left="180" w:right="515"/>
        <w:rPr>
          <w:lang w:val="en-US"/>
        </w:rPr>
      </w:pPr>
      <w:r w:rsidRPr="00E250D7">
        <w:rPr>
          <w:lang w:val="en-US"/>
        </w:rPr>
        <w:t xml:space="preserve">The </w:t>
      </w:r>
      <w:r w:rsidRPr="00FB1B13">
        <w:rPr>
          <w:lang w:val="en-US"/>
        </w:rPr>
        <w:t xml:space="preserve">Australian </w:t>
      </w:r>
      <w:r w:rsidR="00B4476E">
        <w:rPr>
          <w:lang w:val="en-US"/>
        </w:rPr>
        <w:t xml:space="preserve">High Commission </w:t>
      </w:r>
      <w:r w:rsidRPr="00FB1B13">
        <w:rPr>
          <w:lang w:val="en-US"/>
        </w:rPr>
        <w:t xml:space="preserve">is committed to providing a fair, flexible, safe and rewarding workplace and actively encourages a working environment that is free from harassment and discrimination.  The </w:t>
      </w:r>
      <w:r w:rsidR="006B25FD">
        <w:rPr>
          <w:lang w:val="en-US"/>
        </w:rPr>
        <w:t>High Commission</w:t>
      </w:r>
      <w:r w:rsidRPr="00FB1B13">
        <w:rPr>
          <w:lang w:val="en-US"/>
        </w:rPr>
        <w:t xml:space="preserve"> recognises</w:t>
      </w:r>
      <w:r w:rsidRPr="00E250D7">
        <w:rPr>
          <w:lang w:val="en-US"/>
        </w:rPr>
        <w:t xml:space="preserve"> diversity and the benefits associated with building a workforce that reflects this diversity.</w:t>
      </w:r>
    </w:p>
    <w:p w:rsidR="004A58EC" w:rsidRPr="00E250D7" w:rsidRDefault="004A58EC" w:rsidP="004A58EC">
      <w:pPr>
        <w:ind w:left="180" w:right="515"/>
        <w:rPr>
          <w:lang w:val="en-US"/>
        </w:rPr>
      </w:pPr>
    </w:p>
    <w:p w:rsidR="004A58EC" w:rsidRPr="00E250D7" w:rsidRDefault="004A58EC" w:rsidP="004A58EC">
      <w:pPr>
        <w:ind w:left="180" w:right="515"/>
        <w:rPr>
          <w:lang w:val="en-US"/>
        </w:rPr>
      </w:pPr>
      <w:r w:rsidRPr="00E250D7">
        <w:rPr>
          <w:lang w:val="en-US"/>
        </w:rPr>
        <w:t>Measures are taken to eliminate employment-related disadvantages on the basis of gender, race or ethnicity, or physical or intellectual disability.  To ensure these measures are effective, statistical information about the employment of people in these groups is required.  You are not obliged to complete this form, however, by doing so you will help ensure the data collected reveals an accurate reflection of the diversity of our workforce.</w:t>
      </w:r>
    </w:p>
    <w:p w:rsidR="004A58EC" w:rsidRPr="00E250D7" w:rsidRDefault="004A58EC" w:rsidP="004A58EC">
      <w:pPr>
        <w:ind w:left="180" w:right="515"/>
        <w:rPr>
          <w:lang w:val="en-US"/>
        </w:rPr>
      </w:pPr>
    </w:p>
    <w:p w:rsidR="004A58EC" w:rsidRPr="00E250D7" w:rsidRDefault="004A58EC" w:rsidP="004A58EC">
      <w:pPr>
        <w:ind w:left="180" w:right="515"/>
        <w:rPr>
          <w:lang w:val="en-US"/>
        </w:rPr>
      </w:pPr>
    </w:p>
    <w:p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Gender:</w:t>
      </w:r>
      <w:r w:rsidRPr="00E250D7">
        <w:rPr>
          <w:lang w:val="en-US"/>
        </w:rPr>
        <w:tab/>
      </w:r>
      <w:r w:rsidRPr="00E250D7">
        <w:rPr>
          <w:lang w:val="en-US"/>
        </w:rPr>
        <w:tab/>
      </w:r>
      <w:r w:rsidRPr="00E250D7">
        <w:rPr>
          <w:lang w:val="en-US"/>
        </w:rPr>
        <w:tab/>
      </w:r>
      <w:r w:rsidRPr="00E250D7">
        <w:rPr>
          <w:lang w:val="en-US"/>
        </w:rPr>
        <w:tab/>
        <w:t>M</w:t>
      </w:r>
      <w:r w:rsidRPr="00E250D7">
        <w:rPr>
          <w:lang w:val="en-US"/>
        </w:rPr>
        <w:tab/>
        <w:t>F</w:t>
      </w:r>
    </w:p>
    <w:p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rsidR="004A58EC" w:rsidRDefault="004A58EC" w:rsidP="004A58EC">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Are you an Australian citizen:</w:t>
      </w:r>
      <w:r w:rsidRPr="00E250D7">
        <w:rPr>
          <w:lang w:val="en-US"/>
        </w:rPr>
        <w:tab/>
        <w:t>Yes</w:t>
      </w:r>
      <w:r w:rsidRPr="00E250D7">
        <w:rPr>
          <w:lang w:val="en-US"/>
        </w:rPr>
        <w:tab/>
      </w:r>
      <w:proofErr w:type="gramStart"/>
      <w:r w:rsidRPr="00E250D7">
        <w:rPr>
          <w:lang w:val="en-US"/>
        </w:rPr>
        <w:t>No</w:t>
      </w:r>
      <w:proofErr w:type="gramEnd"/>
    </w:p>
    <w:p w:rsidR="004A58EC"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 xml:space="preserve">Were you born in </w:t>
      </w:r>
      <w:smartTag w:uri="urn:schemas-microsoft-com:office:smarttags" w:element="place">
        <w:smartTag w:uri="urn:schemas-microsoft-com:office:smarttags" w:element="country-region">
          <w:r w:rsidRPr="00E250D7">
            <w:rPr>
              <w:b/>
              <w:bCs/>
              <w:lang w:val="en-US"/>
            </w:rPr>
            <w:t>Australia</w:t>
          </w:r>
        </w:smartTag>
      </w:smartTag>
      <w:r w:rsidRPr="00E250D7">
        <w:rPr>
          <w:b/>
          <w:bCs/>
          <w:lang w:val="en-US"/>
        </w:rPr>
        <w:t>:</w:t>
      </w:r>
      <w:r w:rsidRPr="00E250D7">
        <w:rPr>
          <w:lang w:val="en-US"/>
        </w:rPr>
        <w:tab/>
        <w:t>Yes</w:t>
      </w:r>
      <w:r w:rsidRPr="00E250D7">
        <w:rPr>
          <w:lang w:val="en-US"/>
        </w:rPr>
        <w:tab/>
      </w:r>
      <w:proofErr w:type="gramStart"/>
      <w:r w:rsidRPr="00E250D7">
        <w:rPr>
          <w:lang w:val="en-US"/>
        </w:rPr>
        <w:t>No</w:t>
      </w:r>
      <w:proofErr w:type="gramEnd"/>
    </w:p>
    <w:p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rsidR="004A58EC"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rsidR="004A58EC" w:rsidRDefault="004A58EC" w:rsidP="004A58EC">
      <w:pPr>
        <w:pBdr>
          <w:top w:val="single" w:sz="6" w:space="1" w:color="auto"/>
          <w:left w:val="single" w:sz="6" w:space="4" w:color="auto"/>
          <w:bottom w:val="single" w:sz="6" w:space="1" w:color="auto"/>
          <w:right w:val="single" w:sz="6" w:space="4" w:color="auto"/>
        </w:pBdr>
        <w:ind w:left="180" w:right="515"/>
        <w:rPr>
          <w:b/>
          <w:bCs/>
          <w:lang w:val="en-US"/>
        </w:rPr>
      </w:pPr>
      <w:r>
        <w:rPr>
          <w:b/>
          <w:bCs/>
          <w:lang w:val="en-US"/>
        </w:rPr>
        <w:t>If you are not an Australian, what is your nationality? ………………………</w:t>
      </w:r>
    </w:p>
    <w:p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Is English your first language:</w:t>
      </w:r>
      <w:r w:rsidRPr="00E250D7">
        <w:rPr>
          <w:b/>
          <w:bCs/>
          <w:lang w:val="en-US"/>
        </w:rPr>
        <w:tab/>
      </w:r>
      <w:r w:rsidRPr="00E250D7">
        <w:rPr>
          <w:lang w:val="en-US"/>
        </w:rPr>
        <w:t>Yes</w:t>
      </w:r>
      <w:r w:rsidRPr="00E250D7">
        <w:rPr>
          <w:lang w:val="en-US"/>
        </w:rPr>
        <w:tab/>
        <w:t>No</w:t>
      </w:r>
    </w:p>
    <w:p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Do you have a disability?</w:t>
      </w:r>
      <w:r w:rsidRPr="00E250D7">
        <w:rPr>
          <w:lang w:val="en-US"/>
        </w:rPr>
        <w:tab/>
      </w:r>
      <w:r w:rsidRPr="00E250D7">
        <w:rPr>
          <w:lang w:val="en-US"/>
        </w:rPr>
        <w:tab/>
        <w:t>Yes</w:t>
      </w:r>
      <w:r w:rsidRPr="00E250D7">
        <w:rPr>
          <w:lang w:val="en-US"/>
        </w:rPr>
        <w:tab/>
        <w:t>No</w:t>
      </w:r>
    </w:p>
    <w:p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(Note:</w:t>
      </w:r>
      <w:r w:rsidRPr="00E250D7">
        <w:rPr>
          <w:b/>
          <w:bCs/>
          <w:lang w:val="en-US"/>
        </w:rPr>
        <w:tab/>
        <w:t>Please indicate below any special requirements you may have at interview.)</w:t>
      </w:r>
    </w:p>
    <w:p w:rsidR="004A58EC" w:rsidRPr="00E250D7" w:rsidRDefault="006B25FD" w:rsidP="004A58EC">
      <w:pPr>
        <w:pBdr>
          <w:top w:val="single" w:sz="6" w:space="1" w:color="auto"/>
          <w:left w:val="single" w:sz="6" w:space="4" w:color="auto"/>
          <w:bottom w:val="single" w:sz="6" w:space="1" w:color="auto"/>
          <w:right w:val="single" w:sz="6" w:space="4" w:color="auto"/>
        </w:pBdr>
        <w:tabs>
          <w:tab w:val="left" w:pos="10206"/>
        </w:tabs>
        <w:spacing w:before="240"/>
        <w:ind w:left="180" w:right="515"/>
        <w:rPr>
          <w:b/>
          <w:bCs/>
          <w:u w:val="single"/>
          <w:lang w:val="en-US"/>
        </w:rPr>
      </w:pPr>
      <w:r>
        <w:rPr>
          <w:b/>
          <w:bCs/>
          <w:u w:val="single"/>
          <w:lang w:val="en-US"/>
        </w:rPr>
        <w:t>_____________________________________________________________________________</w:t>
      </w:r>
    </w:p>
    <w:p w:rsidR="004A58EC" w:rsidRPr="00E250D7" w:rsidRDefault="006B25FD" w:rsidP="004A58EC">
      <w:pPr>
        <w:pBdr>
          <w:top w:val="single" w:sz="6" w:space="1" w:color="auto"/>
          <w:left w:val="single" w:sz="6" w:space="4" w:color="auto"/>
          <w:bottom w:val="single" w:sz="6" w:space="1" w:color="auto"/>
          <w:right w:val="single" w:sz="6" w:space="4" w:color="auto"/>
        </w:pBdr>
        <w:tabs>
          <w:tab w:val="left" w:pos="10206"/>
        </w:tabs>
        <w:spacing w:before="240"/>
        <w:ind w:left="180" w:right="515"/>
        <w:rPr>
          <w:b/>
          <w:bCs/>
          <w:u w:val="single"/>
          <w:lang w:val="en-US"/>
        </w:rPr>
      </w:pPr>
      <w:r>
        <w:rPr>
          <w:b/>
          <w:bCs/>
          <w:u w:val="single"/>
          <w:lang w:val="en-US"/>
        </w:rPr>
        <w:t>_____________________________________________________________________________</w:t>
      </w:r>
    </w:p>
    <w:p w:rsidR="004A58EC" w:rsidRPr="00E250D7" w:rsidRDefault="004A58EC" w:rsidP="004A58EC">
      <w:pPr>
        <w:pBdr>
          <w:top w:val="single" w:sz="6" w:space="1" w:color="auto"/>
          <w:left w:val="single" w:sz="6" w:space="4" w:color="auto"/>
          <w:bottom w:val="single" w:sz="6" w:space="1" w:color="auto"/>
          <w:right w:val="single" w:sz="6" w:space="4" w:color="auto"/>
        </w:pBdr>
        <w:tabs>
          <w:tab w:val="left" w:pos="10206"/>
        </w:tabs>
        <w:ind w:left="180" w:right="515"/>
        <w:rPr>
          <w:b/>
          <w:bCs/>
          <w:u w:val="single"/>
          <w:lang w:val="en-US"/>
        </w:rPr>
      </w:pPr>
    </w:p>
    <w:p w:rsidR="004A58EC" w:rsidRPr="00E250D7" w:rsidRDefault="004A58EC" w:rsidP="004A58EC">
      <w:pPr>
        <w:pStyle w:val="Header"/>
        <w:pBdr>
          <w:top w:val="single" w:sz="6" w:space="1" w:color="auto"/>
          <w:left w:val="single" w:sz="6" w:space="4" w:color="auto"/>
          <w:bottom w:val="single" w:sz="6" w:space="1" w:color="auto"/>
          <w:right w:val="single" w:sz="6" w:space="4" w:color="auto"/>
        </w:pBdr>
        <w:tabs>
          <w:tab w:val="clear" w:pos="4153"/>
          <w:tab w:val="clear" w:pos="8306"/>
        </w:tabs>
        <w:ind w:left="180" w:right="515"/>
        <w:rPr>
          <w:lang w:val="en-US"/>
        </w:rPr>
      </w:pPr>
    </w:p>
    <w:p w:rsidR="004A58EC" w:rsidRPr="00E250D7" w:rsidRDefault="004A58EC" w:rsidP="004A58EC">
      <w:pPr>
        <w:ind w:left="180" w:right="515"/>
        <w:rPr>
          <w:i/>
          <w:iCs/>
          <w:lang w:val="en-US"/>
        </w:rPr>
      </w:pPr>
      <w:r w:rsidRPr="00E250D7">
        <w:rPr>
          <w:i/>
          <w:iCs/>
          <w:lang w:val="en-US"/>
        </w:rPr>
        <w:t xml:space="preserve">NOTE:  In accordance with the Commonwealth Privacy Act, these details will not be disclosed to other agencies, persons or </w:t>
      </w:r>
      <w:proofErr w:type="spellStart"/>
      <w:r w:rsidRPr="00E250D7">
        <w:rPr>
          <w:i/>
          <w:iCs/>
          <w:lang w:val="en-US"/>
        </w:rPr>
        <w:t>organisations</w:t>
      </w:r>
      <w:proofErr w:type="spellEnd"/>
      <w:r w:rsidRPr="00E250D7">
        <w:rPr>
          <w:i/>
          <w:iCs/>
          <w:lang w:val="en-US"/>
        </w:rPr>
        <w:t>.  Composite statistical data will be used for reporting purposes only.</w:t>
      </w:r>
    </w:p>
    <w:p w:rsidR="004A58EC" w:rsidRPr="0088426D" w:rsidRDefault="004A58EC" w:rsidP="004A58EC"/>
    <w:p w:rsidR="004A58EC" w:rsidRDefault="004A58EC" w:rsidP="004A58EC">
      <w:pPr>
        <w:ind w:left="180" w:right="515"/>
      </w:pPr>
    </w:p>
    <w:sectPr w:rsidR="004A58EC" w:rsidSect="00850D44">
      <w:pgSz w:w="11906" w:h="16838"/>
      <w:pgMar w:top="1440" w:right="99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8"/>
      </v:shape>
    </w:pict>
  </w:numPicBullet>
  <w:abstractNum w:abstractNumId="0">
    <w:nsid w:val="FFFFFF82"/>
    <w:multiLevelType w:val="singleLevel"/>
    <w:tmpl w:val="30186156"/>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D23CEE78"/>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49245548"/>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A14F05"/>
    <w:multiLevelType w:val="hybridMultilevel"/>
    <w:tmpl w:val="7270CD0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nsid w:val="0C9557B8"/>
    <w:multiLevelType w:val="hybridMultilevel"/>
    <w:tmpl w:val="03180222"/>
    <w:lvl w:ilvl="0" w:tplc="0C090007">
      <w:start w:val="1"/>
      <w:numFmt w:val="bullet"/>
      <w:lvlText w:val=""/>
      <w:lvlPicBulletId w:val="0"/>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4997764"/>
    <w:multiLevelType w:val="hybridMultilevel"/>
    <w:tmpl w:val="0CB26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92269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196455EC"/>
    <w:multiLevelType w:val="hybridMultilevel"/>
    <w:tmpl w:val="235AC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3128AD"/>
    <w:multiLevelType w:val="hybridMultilevel"/>
    <w:tmpl w:val="540CADF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Arial" w:hint="default"/>
      </w:rPr>
    </w:lvl>
    <w:lvl w:ilvl="2" w:tplc="0C090001">
      <w:start w:val="1"/>
      <w:numFmt w:val="bullet"/>
      <w:lvlText w:val=""/>
      <w:lvlJc w:val="left"/>
      <w:pPr>
        <w:tabs>
          <w:tab w:val="num" w:pos="1800"/>
        </w:tabs>
        <w:ind w:left="1800" w:hanging="360"/>
      </w:pPr>
      <w:rPr>
        <w:rFonts w:ascii="Symbol" w:hAnsi="Symbol"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204C29A1"/>
    <w:multiLevelType w:val="hybridMultilevel"/>
    <w:tmpl w:val="98BE1A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D9B4F48"/>
    <w:multiLevelType w:val="singleLevel"/>
    <w:tmpl w:val="682AB216"/>
    <w:lvl w:ilvl="0">
      <w:start w:val="1"/>
      <w:numFmt w:val="bullet"/>
      <w:lvlText w:val=""/>
      <w:lvlJc w:val="left"/>
      <w:pPr>
        <w:tabs>
          <w:tab w:val="num" w:pos="360"/>
        </w:tabs>
        <w:ind w:left="360" w:hanging="360"/>
      </w:pPr>
      <w:rPr>
        <w:rFonts w:ascii="Symbol" w:hAnsi="Symbol" w:hint="default"/>
        <w:sz w:val="20"/>
      </w:rPr>
    </w:lvl>
  </w:abstractNum>
  <w:abstractNum w:abstractNumId="12">
    <w:nsid w:val="34D0446B"/>
    <w:multiLevelType w:val="hybridMultilevel"/>
    <w:tmpl w:val="BFA6CE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81F3E6D"/>
    <w:multiLevelType w:val="hybridMultilevel"/>
    <w:tmpl w:val="AD507B66"/>
    <w:lvl w:ilvl="0" w:tplc="8C7C1BB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3DDE2FFB"/>
    <w:multiLevelType w:val="hybridMultilevel"/>
    <w:tmpl w:val="E796FFA2"/>
    <w:lvl w:ilvl="0" w:tplc="0C09000F">
      <w:start w:val="1"/>
      <w:numFmt w:val="decimal"/>
      <w:lvlText w:val="%1."/>
      <w:lvlJc w:val="left"/>
      <w:pPr>
        <w:tabs>
          <w:tab w:val="num" w:pos="360"/>
        </w:tabs>
        <w:ind w:left="360" w:hanging="360"/>
      </w:pPr>
    </w:lvl>
    <w:lvl w:ilvl="1" w:tplc="0C090003">
      <w:start w:val="1"/>
      <w:numFmt w:val="bullet"/>
      <w:lvlText w:val="o"/>
      <w:lvlJc w:val="left"/>
      <w:pPr>
        <w:tabs>
          <w:tab w:val="num" w:pos="1080"/>
        </w:tabs>
        <w:ind w:left="1080" w:hanging="360"/>
      </w:pPr>
      <w:rPr>
        <w:rFonts w:ascii="Courier New" w:hAnsi="Courier New" w:cs="Aria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nsid w:val="3DFA5132"/>
    <w:multiLevelType w:val="hybridMultilevel"/>
    <w:tmpl w:val="71CE8CE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406A6AAC"/>
    <w:multiLevelType w:val="hybridMultilevel"/>
    <w:tmpl w:val="0BD08A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19E7FBD"/>
    <w:multiLevelType w:val="hybridMultilevel"/>
    <w:tmpl w:val="8D0EF122"/>
    <w:lvl w:ilvl="0" w:tplc="0C090007">
      <w:start w:val="1"/>
      <w:numFmt w:val="bullet"/>
      <w:lvlText w:val=""/>
      <w:lvlPicBulletId w:val="0"/>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543539A"/>
    <w:multiLevelType w:val="hybridMultilevel"/>
    <w:tmpl w:val="2018B290"/>
    <w:lvl w:ilvl="0" w:tplc="DABACD40">
      <w:start w:val="2"/>
      <w:numFmt w:val="bullet"/>
      <w:lvlText w:val="□"/>
      <w:lvlJc w:val="left"/>
      <w:pPr>
        <w:ind w:left="1440" w:hanging="360"/>
      </w:pPr>
      <w:rPr>
        <w:rFonts w:ascii="Times New Roman" w:eastAsia="SimSu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4605668C"/>
    <w:multiLevelType w:val="hybridMultilevel"/>
    <w:tmpl w:val="885E1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7F308EA"/>
    <w:multiLevelType w:val="hybridMultilevel"/>
    <w:tmpl w:val="2B68BB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4D14439C"/>
    <w:multiLevelType w:val="hybridMultilevel"/>
    <w:tmpl w:val="DD523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E0A2BDA"/>
    <w:multiLevelType w:val="hybridMultilevel"/>
    <w:tmpl w:val="87F676DE"/>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4E1B2043"/>
    <w:multiLevelType w:val="hybridMultilevel"/>
    <w:tmpl w:val="7270CD0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1946D22"/>
    <w:multiLevelType w:val="multilevel"/>
    <w:tmpl w:val="25D0EF2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516763E"/>
    <w:multiLevelType w:val="multilevel"/>
    <w:tmpl w:val="03008E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6217E7C"/>
    <w:multiLevelType w:val="hybridMultilevel"/>
    <w:tmpl w:val="4E2C5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358732D"/>
    <w:multiLevelType w:val="hybridMultilevel"/>
    <w:tmpl w:val="59E639EA"/>
    <w:lvl w:ilvl="0" w:tplc="DABACD40">
      <w:start w:val="2"/>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3870B08"/>
    <w:multiLevelType w:val="singleLevel"/>
    <w:tmpl w:val="61B00D54"/>
    <w:lvl w:ilvl="0">
      <w:start w:val="1"/>
      <w:numFmt w:val="decimal"/>
      <w:lvlText w:val="%1."/>
      <w:lvlJc w:val="left"/>
      <w:pPr>
        <w:tabs>
          <w:tab w:val="num" w:pos="644"/>
        </w:tabs>
        <w:ind w:left="644" w:hanging="360"/>
      </w:pPr>
    </w:lvl>
  </w:abstractNum>
  <w:abstractNum w:abstractNumId="29">
    <w:nsid w:val="743E3E58"/>
    <w:multiLevelType w:val="hybridMultilevel"/>
    <w:tmpl w:val="369C727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nsid w:val="79D2422A"/>
    <w:multiLevelType w:val="singleLevel"/>
    <w:tmpl w:val="682AB216"/>
    <w:lvl w:ilvl="0">
      <w:start w:val="1"/>
      <w:numFmt w:val="bullet"/>
      <w:lvlText w:val=""/>
      <w:lvlJc w:val="left"/>
      <w:pPr>
        <w:tabs>
          <w:tab w:val="num" w:pos="360"/>
        </w:tabs>
        <w:ind w:left="360" w:hanging="360"/>
      </w:pPr>
      <w:rPr>
        <w:rFonts w:ascii="Symbol" w:hAnsi="Symbol" w:hint="default"/>
        <w:sz w:val="20"/>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4"/>
  </w:num>
  <w:num w:numId="10">
    <w:abstractNumId w:val="17"/>
  </w:num>
  <w:num w:numId="11">
    <w:abstractNumId w:val="28"/>
  </w:num>
  <w:num w:numId="12">
    <w:abstractNumId w:val="30"/>
  </w:num>
  <w:num w:numId="13">
    <w:abstractNumId w:val="11"/>
  </w:num>
  <w:num w:numId="14">
    <w:abstractNumId w:val="23"/>
  </w:num>
  <w:num w:numId="15">
    <w:abstractNumId w:val="20"/>
  </w:num>
  <w:num w:numId="16">
    <w:abstractNumId w:val="12"/>
  </w:num>
  <w:num w:numId="17">
    <w:abstractNumId w:val="19"/>
  </w:num>
  <w:num w:numId="18">
    <w:abstractNumId w:val="25"/>
  </w:num>
  <w:num w:numId="19">
    <w:abstractNumId w:val="15"/>
  </w:num>
  <w:num w:numId="20">
    <w:abstractNumId w:val="3"/>
  </w:num>
  <w:num w:numId="21">
    <w:abstractNumId w:val="13"/>
  </w:num>
  <w:num w:numId="22">
    <w:abstractNumId w:val="18"/>
  </w:num>
  <w:num w:numId="23">
    <w:abstractNumId w:val="27"/>
  </w:num>
  <w:num w:numId="24">
    <w:abstractNumId w:val="9"/>
  </w:num>
  <w:num w:numId="25">
    <w:abstractNumId w:val="14"/>
  </w:num>
  <w:num w:numId="26">
    <w:abstractNumId w:val="21"/>
  </w:num>
  <w:num w:numId="27">
    <w:abstractNumId w:val="22"/>
  </w:num>
  <w:num w:numId="28">
    <w:abstractNumId w:val="16"/>
  </w:num>
  <w:num w:numId="29">
    <w:abstractNumId w:val="6"/>
  </w:num>
  <w:num w:numId="30">
    <w:abstractNumId w:val="8"/>
  </w:num>
  <w:num w:numId="31">
    <w:abstractNumId w:val="7"/>
  </w:num>
  <w:num w:numId="32">
    <w:abstractNumId w:val="5"/>
  </w:num>
  <w:num w:numId="33">
    <w:abstractNumId w:val="26"/>
  </w:num>
  <w:num w:numId="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2CB"/>
    <w:rsid w:val="00004CB0"/>
    <w:rsid w:val="00012219"/>
    <w:rsid w:val="00047754"/>
    <w:rsid w:val="00075379"/>
    <w:rsid w:val="000B2C9D"/>
    <w:rsid w:val="000B736A"/>
    <w:rsid w:val="000F5C5F"/>
    <w:rsid w:val="001324AF"/>
    <w:rsid w:val="00153FDE"/>
    <w:rsid w:val="00157231"/>
    <w:rsid w:val="00193771"/>
    <w:rsid w:val="00196B05"/>
    <w:rsid w:val="001B0B6E"/>
    <w:rsid w:val="001C7C3C"/>
    <w:rsid w:val="001F2B64"/>
    <w:rsid w:val="001F382E"/>
    <w:rsid w:val="001F73B0"/>
    <w:rsid w:val="0020689D"/>
    <w:rsid w:val="002170E2"/>
    <w:rsid w:val="002969EB"/>
    <w:rsid w:val="002A37B6"/>
    <w:rsid w:val="002B78AC"/>
    <w:rsid w:val="003179AA"/>
    <w:rsid w:val="00335003"/>
    <w:rsid w:val="00344B98"/>
    <w:rsid w:val="003652AF"/>
    <w:rsid w:val="00375C40"/>
    <w:rsid w:val="003906A8"/>
    <w:rsid w:val="003D5AA9"/>
    <w:rsid w:val="003D701F"/>
    <w:rsid w:val="003E1E5B"/>
    <w:rsid w:val="003E1EFF"/>
    <w:rsid w:val="003E50BA"/>
    <w:rsid w:val="003F1618"/>
    <w:rsid w:val="003F26C6"/>
    <w:rsid w:val="00455544"/>
    <w:rsid w:val="00481B16"/>
    <w:rsid w:val="00485BDD"/>
    <w:rsid w:val="004A58EC"/>
    <w:rsid w:val="004B0FD4"/>
    <w:rsid w:val="004B4941"/>
    <w:rsid w:val="0055593F"/>
    <w:rsid w:val="005630AD"/>
    <w:rsid w:val="005A3582"/>
    <w:rsid w:val="005B426B"/>
    <w:rsid w:val="005D06F8"/>
    <w:rsid w:val="005D3CD9"/>
    <w:rsid w:val="006222BD"/>
    <w:rsid w:val="006617A6"/>
    <w:rsid w:val="00664E42"/>
    <w:rsid w:val="00670E76"/>
    <w:rsid w:val="006979BC"/>
    <w:rsid w:val="006B25FD"/>
    <w:rsid w:val="006B3DEB"/>
    <w:rsid w:val="006D646D"/>
    <w:rsid w:val="00745446"/>
    <w:rsid w:val="007477AE"/>
    <w:rsid w:val="00774D6D"/>
    <w:rsid w:val="007D156E"/>
    <w:rsid w:val="007D4FA0"/>
    <w:rsid w:val="007F15B5"/>
    <w:rsid w:val="007F1ECC"/>
    <w:rsid w:val="008160A0"/>
    <w:rsid w:val="00832668"/>
    <w:rsid w:val="00850D44"/>
    <w:rsid w:val="008D72AE"/>
    <w:rsid w:val="008D7DEC"/>
    <w:rsid w:val="008F5CEC"/>
    <w:rsid w:val="00927BA2"/>
    <w:rsid w:val="00953FD7"/>
    <w:rsid w:val="00955433"/>
    <w:rsid w:val="00961C2E"/>
    <w:rsid w:val="00961EA9"/>
    <w:rsid w:val="009649ED"/>
    <w:rsid w:val="00964E40"/>
    <w:rsid w:val="0098342C"/>
    <w:rsid w:val="00995964"/>
    <w:rsid w:val="00995CD1"/>
    <w:rsid w:val="009B2FF8"/>
    <w:rsid w:val="009E4AC5"/>
    <w:rsid w:val="009F3B80"/>
    <w:rsid w:val="00A072A4"/>
    <w:rsid w:val="00A15681"/>
    <w:rsid w:val="00A43F32"/>
    <w:rsid w:val="00A567F7"/>
    <w:rsid w:val="00A63A6B"/>
    <w:rsid w:val="00A738A8"/>
    <w:rsid w:val="00A820E9"/>
    <w:rsid w:val="00A828B6"/>
    <w:rsid w:val="00AB41A3"/>
    <w:rsid w:val="00AC0200"/>
    <w:rsid w:val="00B35C71"/>
    <w:rsid w:val="00B4476E"/>
    <w:rsid w:val="00B51E8F"/>
    <w:rsid w:val="00B810C6"/>
    <w:rsid w:val="00B91BB8"/>
    <w:rsid w:val="00B95E94"/>
    <w:rsid w:val="00C41DDD"/>
    <w:rsid w:val="00C4279E"/>
    <w:rsid w:val="00C433BF"/>
    <w:rsid w:val="00C4737D"/>
    <w:rsid w:val="00C5084D"/>
    <w:rsid w:val="00C52B10"/>
    <w:rsid w:val="00C65E70"/>
    <w:rsid w:val="00CA1782"/>
    <w:rsid w:val="00CA5B1D"/>
    <w:rsid w:val="00CB055D"/>
    <w:rsid w:val="00CC6888"/>
    <w:rsid w:val="00CE14DB"/>
    <w:rsid w:val="00CF0CCD"/>
    <w:rsid w:val="00D15D4B"/>
    <w:rsid w:val="00D327FF"/>
    <w:rsid w:val="00D3418E"/>
    <w:rsid w:val="00D346CF"/>
    <w:rsid w:val="00D53695"/>
    <w:rsid w:val="00DE6B79"/>
    <w:rsid w:val="00E40173"/>
    <w:rsid w:val="00E40746"/>
    <w:rsid w:val="00EC3850"/>
    <w:rsid w:val="00ED4147"/>
    <w:rsid w:val="00ED6DC2"/>
    <w:rsid w:val="00EE215D"/>
    <w:rsid w:val="00EE323E"/>
    <w:rsid w:val="00EF7D3A"/>
    <w:rsid w:val="00F056DA"/>
    <w:rsid w:val="00F14C31"/>
    <w:rsid w:val="00F176AE"/>
    <w:rsid w:val="00F2063E"/>
    <w:rsid w:val="00F501BC"/>
    <w:rsid w:val="00F922CB"/>
    <w:rsid w:val="00F939FB"/>
    <w:rsid w:val="00FB1B13"/>
    <w:rsid w:val="00FD6C21"/>
    <w:rsid w:val="00FF56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7B6"/>
    <w:rPr>
      <w:sz w:val="24"/>
      <w:szCs w:val="24"/>
    </w:rPr>
  </w:style>
  <w:style w:type="paragraph" w:styleId="Heading1">
    <w:name w:val="heading 1"/>
    <w:basedOn w:val="Normal"/>
    <w:next w:val="Normal"/>
    <w:qFormat/>
    <w:rsid w:val="002A37B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A37B6"/>
    <w:pPr>
      <w:keepNext/>
      <w:spacing w:before="240" w:after="60"/>
      <w:outlineLvl w:val="1"/>
    </w:pPr>
    <w:rPr>
      <w:rFonts w:ascii="Arial" w:hAnsi="Arial" w:cs="Arial"/>
      <w:b/>
      <w:bCs/>
      <w:i/>
      <w:iCs/>
      <w:sz w:val="28"/>
      <w:szCs w:val="28"/>
      <w:lang w:eastAsia="zh-CN"/>
    </w:rPr>
  </w:style>
  <w:style w:type="paragraph" w:styleId="Heading3">
    <w:name w:val="heading 3"/>
    <w:basedOn w:val="Normal"/>
    <w:next w:val="Normal"/>
    <w:qFormat/>
    <w:rsid w:val="002A37B6"/>
    <w:pPr>
      <w:keepNext/>
      <w:spacing w:before="240" w:after="60"/>
      <w:outlineLvl w:val="2"/>
    </w:pPr>
    <w:rPr>
      <w:rFonts w:ascii="Arial" w:hAnsi="Arial" w:cs="Arial"/>
      <w:b/>
      <w:bCs/>
      <w:sz w:val="26"/>
      <w:szCs w:val="26"/>
    </w:rPr>
  </w:style>
  <w:style w:type="paragraph" w:styleId="Heading4">
    <w:name w:val="heading 4"/>
    <w:basedOn w:val="Normal"/>
    <w:next w:val="Normal"/>
    <w:qFormat/>
    <w:rsid w:val="002A37B6"/>
    <w:pPr>
      <w:keepNext/>
      <w:spacing w:before="240" w:after="60"/>
      <w:outlineLvl w:val="3"/>
    </w:pPr>
    <w:rPr>
      <w:b/>
      <w:bCs/>
      <w:sz w:val="28"/>
      <w:szCs w:val="28"/>
    </w:rPr>
  </w:style>
  <w:style w:type="paragraph" w:styleId="Heading5">
    <w:name w:val="heading 5"/>
    <w:basedOn w:val="Normal"/>
    <w:next w:val="Normal"/>
    <w:qFormat/>
    <w:rsid w:val="00A61607"/>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004C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7B6"/>
    <w:rPr>
      <w:color w:val="0000FF"/>
      <w:u w:val="single"/>
    </w:rPr>
  </w:style>
  <w:style w:type="character" w:styleId="FollowedHyperlink">
    <w:name w:val="FollowedHyperlink"/>
    <w:rsid w:val="002A37B6"/>
    <w:rPr>
      <w:color w:val="800080"/>
      <w:u w:val="single"/>
    </w:rPr>
  </w:style>
  <w:style w:type="paragraph" w:styleId="NormalWeb">
    <w:name w:val="Normal (Web)"/>
    <w:basedOn w:val="Normal"/>
    <w:uiPriority w:val="99"/>
    <w:rsid w:val="002A37B6"/>
    <w:pPr>
      <w:spacing w:before="100" w:beforeAutospacing="1" w:after="100" w:afterAutospacing="1"/>
    </w:pPr>
  </w:style>
  <w:style w:type="paragraph" w:styleId="Title">
    <w:name w:val="Title"/>
    <w:basedOn w:val="Normal"/>
    <w:qFormat/>
    <w:rsid w:val="002A37B6"/>
    <w:pPr>
      <w:spacing w:before="240" w:after="60"/>
      <w:jc w:val="center"/>
      <w:outlineLvl w:val="0"/>
    </w:pPr>
    <w:rPr>
      <w:rFonts w:ascii="Arial" w:hAnsi="Arial" w:cs="Arial"/>
      <w:b/>
      <w:bCs/>
      <w:kern w:val="28"/>
      <w:sz w:val="32"/>
      <w:szCs w:val="32"/>
    </w:rPr>
  </w:style>
  <w:style w:type="paragraph" w:styleId="BodyText">
    <w:name w:val="Body Text"/>
    <w:basedOn w:val="Normal"/>
    <w:rsid w:val="002A37B6"/>
    <w:rPr>
      <w:color w:val="FF0000"/>
      <w:lang w:eastAsia="zh-CN"/>
    </w:rPr>
  </w:style>
  <w:style w:type="paragraph" w:styleId="z-TopofForm">
    <w:name w:val="HTML Top of Form"/>
    <w:basedOn w:val="Normal"/>
    <w:next w:val="Normal"/>
    <w:hidden/>
    <w:rsid w:val="002A37B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A37B6"/>
    <w:pPr>
      <w:pBdr>
        <w:top w:val="single" w:sz="6" w:space="1" w:color="auto"/>
      </w:pBdr>
      <w:jc w:val="center"/>
    </w:pPr>
    <w:rPr>
      <w:rFonts w:ascii="Arial" w:hAnsi="Arial" w:cs="Arial"/>
      <w:vanish/>
      <w:sz w:val="16"/>
      <w:szCs w:val="16"/>
    </w:rPr>
  </w:style>
  <w:style w:type="paragraph" w:styleId="List">
    <w:name w:val="List"/>
    <w:basedOn w:val="Normal"/>
    <w:rsid w:val="00A61607"/>
    <w:pPr>
      <w:ind w:left="283" w:hanging="283"/>
    </w:pPr>
  </w:style>
  <w:style w:type="paragraph" w:styleId="ListBullet">
    <w:name w:val="List Bullet"/>
    <w:basedOn w:val="Normal"/>
    <w:rsid w:val="00A61607"/>
    <w:pPr>
      <w:numPr>
        <w:numId w:val="6"/>
      </w:numPr>
    </w:pPr>
  </w:style>
  <w:style w:type="paragraph" w:styleId="ListBullet2">
    <w:name w:val="List Bullet 2"/>
    <w:basedOn w:val="Normal"/>
    <w:rsid w:val="00A61607"/>
    <w:pPr>
      <w:numPr>
        <w:numId w:val="7"/>
      </w:numPr>
    </w:pPr>
  </w:style>
  <w:style w:type="paragraph" w:styleId="ListBullet3">
    <w:name w:val="List Bullet 3"/>
    <w:basedOn w:val="Normal"/>
    <w:rsid w:val="00A61607"/>
    <w:pPr>
      <w:numPr>
        <w:numId w:val="8"/>
      </w:numPr>
    </w:pPr>
  </w:style>
  <w:style w:type="paragraph" w:styleId="BalloonText">
    <w:name w:val="Balloon Text"/>
    <w:basedOn w:val="Normal"/>
    <w:semiHidden/>
    <w:rsid w:val="000130E1"/>
    <w:rPr>
      <w:rFonts w:ascii="Tahoma" w:hAnsi="Tahoma" w:cs="Tahoma"/>
      <w:sz w:val="16"/>
      <w:szCs w:val="16"/>
    </w:rPr>
  </w:style>
  <w:style w:type="paragraph" w:styleId="ListParagraph">
    <w:name w:val="List Paragraph"/>
    <w:basedOn w:val="Normal"/>
    <w:uiPriority w:val="34"/>
    <w:qFormat/>
    <w:rsid w:val="00B35C71"/>
    <w:pPr>
      <w:ind w:left="720"/>
      <w:contextualSpacing/>
    </w:pPr>
    <w:rPr>
      <w:lang w:eastAsia="en-US"/>
    </w:rPr>
  </w:style>
  <w:style w:type="paragraph" w:styleId="Caption">
    <w:name w:val="caption"/>
    <w:basedOn w:val="Normal"/>
    <w:next w:val="Normal"/>
    <w:qFormat/>
    <w:rsid w:val="00D53695"/>
    <w:pPr>
      <w:spacing w:before="120" w:after="120"/>
    </w:pPr>
    <w:rPr>
      <w:rFonts w:eastAsia="SimSun"/>
      <w:b/>
      <w:bCs/>
      <w:lang w:eastAsia="zh-CN"/>
    </w:rPr>
  </w:style>
  <w:style w:type="table" w:styleId="TableGrid">
    <w:name w:val="Table Grid"/>
    <w:basedOn w:val="TableNormal"/>
    <w:uiPriority w:val="59"/>
    <w:rsid w:val="00D536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737D"/>
    <w:pPr>
      <w:tabs>
        <w:tab w:val="center" w:pos="4153"/>
        <w:tab w:val="right" w:pos="8306"/>
      </w:tabs>
    </w:pPr>
    <w:rPr>
      <w:rFonts w:eastAsia="SimSun"/>
      <w:lang w:eastAsia="zh-CN"/>
    </w:rPr>
  </w:style>
  <w:style w:type="character" w:customStyle="1" w:styleId="HeaderChar">
    <w:name w:val="Header Char"/>
    <w:link w:val="Header"/>
    <w:rsid w:val="00C4737D"/>
    <w:rPr>
      <w:rFonts w:eastAsia="SimSun"/>
      <w:sz w:val="24"/>
      <w:szCs w:val="24"/>
      <w:lang w:eastAsia="zh-CN"/>
    </w:rPr>
  </w:style>
  <w:style w:type="character" w:customStyle="1" w:styleId="Heading6Char">
    <w:name w:val="Heading 6 Char"/>
    <w:basedOn w:val="DefaultParagraphFont"/>
    <w:link w:val="Heading6"/>
    <w:uiPriority w:val="9"/>
    <w:rsid w:val="00004CB0"/>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rsid w:val="008D72AE"/>
    <w:rPr>
      <w:sz w:val="16"/>
      <w:szCs w:val="16"/>
    </w:rPr>
  </w:style>
  <w:style w:type="paragraph" w:styleId="CommentText">
    <w:name w:val="annotation text"/>
    <w:basedOn w:val="Normal"/>
    <w:link w:val="CommentTextChar"/>
    <w:rsid w:val="008D72AE"/>
    <w:rPr>
      <w:sz w:val="20"/>
      <w:szCs w:val="20"/>
    </w:rPr>
  </w:style>
  <w:style w:type="character" w:customStyle="1" w:styleId="CommentTextChar">
    <w:name w:val="Comment Text Char"/>
    <w:basedOn w:val="DefaultParagraphFont"/>
    <w:link w:val="CommentText"/>
    <w:rsid w:val="008D72AE"/>
  </w:style>
  <w:style w:type="paragraph" w:styleId="CommentSubject">
    <w:name w:val="annotation subject"/>
    <w:basedOn w:val="CommentText"/>
    <w:next w:val="CommentText"/>
    <w:link w:val="CommentSubjectChar"/>
    <w:rsid w:val="008D72AE"/>
    <w:rPr>
      <w:b/>
      <w:bCs/>
    </w:rPr>
  </w:style>
  <w:style w:type="character" w:customStyle="1" w:styleId="CommentSubjectChar">
    <w:name w:val="Comment Subject Char"/>
    <w:basedOn w:val="CommentTextChar"/>
    <w:link w:val="CommentSubject"/>
    <w:rsid w:val="008D72AE"/>
    <w:rPr>
      <w:b/>
      <w:bCs/>
    </w:rPr>
  </w:style>
  <w:style w:type="paragraph" w:customStyle="1" w:styleId="List-number-1">
    <w:name w:val="List-number-1"/>
    <w:basedOn w:val="Normal"/>
    <w:rsid w:val="00A828B6"/>
    <w:pPr>
      <w:spacing w:before="120"/>
    </w:pPr>
    <w:rPr>
      <w:rFonts w:ascii="Arial" w:hAnsi="Arial"/>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7B6"/>
    <w:rPr>
      <w:sz w:val="24"/>
      <w:szCs w:val="24"/>
    </w:rPr>
  </w:style>
  <w:style w:type="paragraph" w:styleId="Heading1">
    <w:name w:val="heading 1"/>
    <w:basedOn w:val="Normal"/>
    <w:next w:val="Normal"/>
    <w:qFormat/>
    <w:rsid w:val="002A37B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A37B6"/>
    <w:pPr>
      <w:keepNext/>
      <w:spacing w:before="240" w:after="60"/>
      <w:outlineLvl w:val="1"/>
    </w:pPr>
    <w:rPr>
      <w:rFonts w:ascii="Arial" w:hAnsi="Arial" w:cs="Arial"/>
      <w:b/>
      <w:bCs/>
      <w:i/>
      <w:iCs/>
      <w:sz w:val="28"/>
      <w:szCs w:val="28"/>
      <w:lang w:eastAsia="zh-CN"/>
    </w:rPr>
  </w:style>
  <w:style w:type="paragraph" w:styleId="Heading3">
    <w:name w:val="heading 3"/>
    <w:basedOn w:val="Normal"/>
    <w:next w:val="Normal"/>
    <w:qFormat/>
    <w:rsid w:val="002A37B6"/>
    <w:pPr>
      <w:keepNext/>
      <w:spacing w:before="240" w:after="60"/>
      <w:outlineLvl w:val="2"/>
    </w:pPr>
    <w:rPr>
      <w:rFonts w:ascii="Arial" w:hAnsi="Arial" w:cs="Arial"/>
      <w:b/>
      <w:bCs/>
      <w:sz w:val="26"/>
      <w:szCs w:val="26"/>
    </w:rPr>
  </w:style>
  <w:style w:type="paragraph" w:styleId="Heading4">
    <w:name w:val="heading 4"/>
    <w:basedOn w:val="Normal"/>
    <w:next w:val="Normal"/>
    <w:qFormat/>
    <w:rsid w:val="002A37B6"/>
    <w:pPr>
      <w:keepNext/>
      <w:spacing w:before="240" w:after="60"/>
      <w:outlineLvl w:val="3"/>
    </w:pPr>
    <w:rPr>
      <w:b/>
      <w:bCs/>
      <w:sz w:val="28"/>
      <w:szCs w:val="28"/>
    </w:rPr>
  </w:style>
  <w:style w:type="paragraph" w:styleId="Heading5">
    <w:name w:val="heading 5"/>
    <w:basedOn w:val="Normal"/>
    <w:next w:val="Normal"/>
    <w:qFormat/>
    <w:rsid w:val="00A61607"/>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004C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7B6"/>
    <w:rPr>
      <w:color w:val="0000FF"/>
      <w:u w:val="single"/>
    </w:rPr>
  </w:style>
  <w:style w:type="character" w:styleId="FollowedHyperlink">
    <w:name w:val="FollowedHyperlink"/>
    <w:rsid w:val="002A37B6"/>
    <w:rPr>
      <w:color w:val="800080"/>
      <w:u w:val="single"/>
    </w:rPr>
  </w:style>
  <w:style w:type="paragraph" w:styleId="NormalWeb">
    <w:name w:val="Normal (Web)"/>
    <w:basedOn w:val="Normal"/>
    <w:uiPriority w:val="99"/>
    <w:rsid w:val="002A37B6"/>
    <w:pPr>
      <w:spacing w:before="100" w:beforeAutospacing="1" w:after="100" w:afterAutospacing="1"/>
    </w:pPr>
  </w:style>
  <w:style w:type="paragraph" w:styleId="Title">
    <w:name w:val="Title"/>
    <w:basedOn w:val="Normal"/>
    <w:qFormat/>
    <w:rsid w:val="002A37B6"/>
    <w:pPr>
      <w:spacing w:before="240" w:after="60"/>
      <w:jc w:val="center"/>
      <w:outlineLvl w:val="0"/>
    </w:pPr>
    <w:rPr>
      <w:rFonts w:ascii="Arial" w:hAnsi="Arial" w:cs="Arial"/>
      <w:b/>
      <w:bCs/>
      <w:kern w:val="28"/>
      <w:sz w:val="32"/>
      <w:szCs w:val="32"/>
    </w:rPr>
  </w:style>
  <w:style w:type="paragraph" w:styleId="BodyText">
    <w:name w:val="Body Text"/>
    <w:basedOn w:val="Normal"/>
    <w:rsid w:val="002A37B6"/>
    <w:rPr>
      <w:color w:val="FF0000"/>
      <w:lang w:eastAsia="zh-CN"/>
    </w:rPr>
  </w:style>
  <w:style w:type="paragraph" w:styleId="z-TopofForm">
    <w:name w:val="HTML Top of Form"/>
    <w:basedOn w:val="Normal"/>
    <w:next w:val="Normal"/>
    <w:hidden/>
    <w:rsid w:val="002A37B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A37B6"/>
    <w:pPr>
      <w:pBdr>
        <w:top w:val="single" w:sz="6" w:space="1" w:color="auto"/>
      </w:pBdr>
      <w:jc w:val="center"/>
    </w:pPr>
    <w:rPr>
      <w:rFonts w:ascii="Arial" w:hAnsi="Arial" w:cs="Arial"/>
      <w:vanish/>
      <w:sz w:val="16"/>
      <w:szCs w:val="16"/>
    </w:rPr>
  </w:style>
  <w:style w:type="paragraph" w:styleId="List">
    <w:name w:val="List"/>
    <w:basedOn w:val="Normal"/>
    <w:rsid w:val="00A61607"/>
    <w:pPr>
      <w:ind w:left="283" w:hanging="283"/>
    </w:pPr>
  </w:style>
  <w:style w:type="paragraph" w:styleId="ListBullet">
    <w:name w:val="List Bullet"/>
    <w:basedOn w:val="Normal"/>
    <w:rsid w:val="00A61607"/>
    <w:pPr>
      <w:numPr>
        <w:numId w:val="6"/>
      </w:numPr>
    </w:pPr>
  </w:style>
  <w:style w:type="paragraph" w:styleId="ListBullet2">
    <w:name w:val="List Bullet 2"/>
    <w:basedOn w:val="Normal"/>
    <w:rsid w:val="00A61607"/>
    <w:pPr>
      <w:numPr>
        <w:numId w:val="7"/>
      </w:numPr>
    </w:pPr>
  </w:style>
  <w:style w:type="paragraph" w:styleId="ListBullet3">
    <w:name w:val="List Bullet 3"/>
    <w:basedOn w:val="Normal"/>
    <w:rsid w:val="00A61607"/>
    <w:pPr>
      <w:numPr>
        <w:numId w:val="8"/>
      </w:numPr>
    </w:pPr>
  </w:style>
  <w:style w:type="paragraph" w:styleId="BalloonText">
    <w:name w:val="Balloon Text"/>
    <w:basedOn w:val="Normal"/>
    <w:semiHidden/>
    <w:rsid w:val="000130E1"/>
    <w:rPr>
      <w:rFonts w:ascii="Tahoma" w:hAnsi="Tahoma" w:cs="Tahoma"/>
      <w:sz w:val="16"/>
      <w:szCs w:val="16"/>
    </w:rPr>
  </w:style>
  <w:style w:type="paragraph" w:styleId="ListParagraph">
    <w:name w:val="List Paragraph"/>
    <w:basedOn w:val="Normal"/>
    <w:uiPriority w:val="34"/>
    <w:qFormat/>
    <w:rsid w:val="00B35C71"/>
    <w:pPr>
      <w:ind w:left="720"/>
      <w:contextualSpacing/>
    </w:pPr>
    <w:rPr>
      <w:lang w:eastAsia="en-US"/>
    </w:rPr>
  </w:style>
  <w:style w:type="paragraph" w:styleId="Caption">
    <w:name w:val="caption"/>
    <w:basedOn w:val="Normal"/>
    <w:next w:val="Normal"/>
    <w:qFormat/>
    <w:rsid w:val="00D53695"/>
    <w:pPr>
      <w:spacing w:before="120" w:after="120"/>
    </w:pPr>
    <w:rPr>
      <w:rFonts w:eastAsia="SimSun"/>
      <w:b/>
      <w:bCs/>
      <w:lang w:eastAsia="zh-CN"/>
    </w:rPr>
  </w:style>
  <w:style w:type="table" w:styleId="TableGrid">
    <w:name w:val="Table Grid"/>
    <w:basedOn w:val="TableNormal"/>
    <w:uiPriority w:val="59"/>
    <w:rsid w:val="00D536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737D"/>
    <w:pPr>
      <w:tabs>
        <w:tab w:val="center" w:pos="4153"/>
        <w:tab w:val="right" w:pos="8306"/>
      </w:tabs>
    </w:pPr>
    <w:rPr>
      <w:rFonts w:eastAsia="SimSun"/>
      <w:lang w:eastAsia="zh-CN"/>
    </w:rPr>
  </w:style>
  <w:style w:type="character" w:customStyle="1" w:styleId="HeaderChar">
    <w:name w:val="Header Char"/>
    <w:link w:val="Header"/>
    <w:rsid w:val="00C4737D"/>
    <w:rPr>
      <w:rFonts w:eastAsia="SimSun"/>
      <w:sz w:val="24"/>
      <w:szCs w:val="24"/>
      <w:lang w:eastAsia="zh-CN"/>
    </w:rPr>
  </w:style>
  <w:style w:type="character" w:customStyle="1" w:styleId="Heading6Char">
    <w:name w:val="Heading 6 Char"/>
    <w:basedOn w:val="DefaultParagraphFont"/>
    <w:link w:val="Heading6"/>
    <w:uiPriority w:val="9"/>
    <w:rsid w:val="00004CB0"/>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rsid w:val="008D72AE"/>
    <w:rPr>
      <w:sz w:val="16"/>
      <w:szCs w:val="16"/>
    </w:rPr>
  </w:style>
  <w:style w:type="paragraph" w:styleId="CommentText">
    <w:name w:val="annotation text"/>
    <w:basedOn w:val="Normal"/>
    <w:link w:val="CommentTextChar"/>
    <w:rsid w:val="008D72AE"/>
    <w:rPr>
      <w:sz w:val="20"/>
      <w:szCs w:val="20"/>
    </w:rPr>
  </w:style>
  <w:style w:type="character" w:customStyle="1" w:styleId="CommentTextChar">
    <w:name w:val="Comment Text Char"/>
    <w:basedOn w:val="DefaultParagraphFont"/>
    <w:link w:val="CommentText"/>
    <w:rsid w:val="008D72AE"/>
  </w:style>
  <w:style w:type="paragraph" w:styleId="CommentSubject">
    <w:name w:val="annotation subject"/>
    <w:basedOn w:val="CommentText"/>
    <w:next w:val="CommentText"/>
    <w:link w:val="CommentSubjectChar"/>
    <w:rsid w:val="008D72AE"/>
    <w:rPr>
      <w:b/>
      <w:bCs/>
    </w:rPr>
  </w:style>
  <w:style w:type="character" w:customStyle="1" w:styleId="CommentSubjectChar">
    <w:name w:val="Comment Subject Char"/>
    <w:basedOn w:val="CommentTextChar"/>
    <w:link w:val="CommentSubject"/>
    <w:rsid w:val="008D72AE"/>
    <w:rPr>
      <w:b/>
      <w:bCs/>
    </w:rPr>
  </w:style>
  <w:style w:type="paragraph" w:customStyle="1" w:styleId="List-number-1">
    <w:name w:val="List-number-1"/>
    <w:basedOn w:val="Normal"/>
    <w:rsid w:val="00A828B6"/>
    <w:pPr>
      <w:spacing w:before="120"/>
    </w:pPr>
    <w:rPr>
      <w:rFonts w:ascii="Arial" w:hAnsi="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90342">
      <w:bodyDiv w:val="1"/>
      <w:marLeft w:val="0"/>
      <w:marRight w:val="0"/>
      <w:marTop w:val="0"/>
      <w:marBottom w:val="0"/>
      <w:divBdr>
        <w:top w:val="none" w:sz="0" w:space="0" w:color="auto"/>
        <w:left w:val="none" w:sz="0" w:space="0" w:color="auto"/>
        <w:bottom w:val="none" w:sz="0" w:space="0" w:color="auto"/>
        <w:right w:val="none" w:sz="0" w:space="0" w:color="auto"/>
      </w:divBdr>
    </w:div>
    <w:div w:id="2102331019">
      <w:bodyDiv w:val="1"/>
      <w:marLeft w:val="0"/>
      <w:marRight w:val="0"/>
      <w:marTop w:val="0"/>
      <w:marBottom w:val="0"/>
      <w:divBdr>
        <w:top w:val="none" w:sz="0" w:space="0" w:color="auto"/>
        <w:left w:val="none" w:sz="0" w:space="0" w:color="auto"/>
        <w:bottom w:val="none" w:sz="0" w:space="0" w:color="auto"/>
        <w:right w:val="none" w:sz="0" w:space="0" w:color="auto"/>
      </w:divBdr>
      <w:divsChild>
        <w:div w:id="1918435641">
          <w:marLeft w:val="0"/>
          <w:marRight w:val="0"/>
          <w:marTop w:val="0"/>
          <w:marBottom w:val="0"/>
          <w:divBdr>
            <w:top w:val="none" w:sz="0" w:space="0" w:color="auto"/>
            <w:left w:val="none" w:sz="0" w:space="0" w:color="auto"/>
            <w:bottom w:val="none" w:sz="0" w:space="0" w:color="auto"/>
            <w:right w:val="none" w:sz="0" w:space="0" w:color="auto"/>
          </w:divBdr>
          <w:divsChild>
            <w:div w:id="3073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ckl.admin@dfat.gov.au"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hckl.admin@dfat.gov.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D81FB-5360-4432-8498-F0C5DB52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3AA4E6F7</Template>
  <TotalTime>0</TotalTime>
  <Pages>8</Pages>
  <Words>1427</Words>
  <Characters>8382</Characters>
  <Application>Microsoft Office Word</Application>
  <DocSecurity>4</DocSecurity>
  <Lines>368</Lines>
  <Paragraphs>153</Paragraphs>
  <ScaleCrop>false</ScaleCrop>
  <HeadingPairs>
    <vt:vector size="2" baseType="variant">
      <vt:variant>
        <vt:lpstr>Title</vt:lpstr>
      </vt:variant>
      <vt:variant>
        <vt:i4>1</vt:i4>
      </vt:variant>
    </vt:vector>
  </HeadingPairs>
  <TitlesOfParts>
    <vt:vector size="1" baseType="lpstr">
      <vt:lpstr>Public Affairs Officer -- Mission to the United Nations</vt:lpstr>
    </vt:vector>
  </TitlesOfParts>
  <Company>Department of Foreign Affairs and Trade</Company>
  <LinksUpToDate>false</LinksUpToDate>
  <CharactersWithSpaces>9713</CharactersWithSpaces>
  <SharedDoc>false</SharedDoc>
  <HLinks>
    <vt:vector size="24" baseType="variant">
      <vt:variant>
        <vt:i4>7733282</vt:i4>
      </vt:variant>
      <vt:variant>
        <vt:i4>6</vt:i4>
      </vt:variant>
      <vt:variant>
        <vt:i4>0</vt:i4>
      </vt:variant>
      <vt:variant>
        <vt:i4>5</vt:i4>
      </vt:variant>
      <vt:variant>
        <vt:lpwstr>mailto:Precyann.Cuyos@dfat.gov.au</vt:lpwstr>
      </vt:variant>
      <vt:variant>
        <vt:lpwstr/>
      </vt:variant>
      <vt:variant>
        <vt:i4>1835047</vt:i4>
      </vt:variant>
      <vt:variant>
        <vt:i4>3</vt:i4>
      </vt:variant>
      <vt:variant>
        <vt:i4>0</vt:i4>
      </vt:variant>
      <vt:variant>
        <vt:i4>5</vt:i4>
      </vt:variant>
      <vt:variant>
        <vt:lpwstr>../../nasmith/Local Settings/Temp/4/notes8317B7/~5058155.htm</vt:lpwstr>
      </vt:variant>
      <vt:variant>
        <vt:lpwstr>sc#sc</vt:lpwstr>
      </vt:variant>
      <vt:variant>
        <vt:i4>3473450</vt:i4>
      </vt:variant>
      <vt:variant>
        <vt:i4>2135</vt:i4>
      </vt:variant>
      <vt:variant>
        <vt:i4>1025</vt:i4>
      </vt:variant>
      <vt:variant>
        <vt:i4>1</vt:i4>
      </vt:variant>
      <vt:variant>
        <vt:lpwstr>G:\..\ProgData\TEMPLATES\NOTES\LOCAL\CWEALTH.TIF</vt:lpwstr>
      </vt:variant>
      <vt:variant>
        <vt:lpwstr/>
      </vt:variant>
      <vt:variant>
        <vt:i4>1179706</vt:i4>
      </vt:variant>
      <vt:variant>
        <vt:i4>11641</vt:i4>
      </vt:variant>
      <vt:variant>
        <vt:i4>1026</vt:i4>
      </vt:variant>
      <vt:variant>
        <vt:i4>1</vt:i4>
      </vt:variant>
      <vt:variant>
        <vt:lpwstr>msoA8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 Officer -- Mission to the United Nations</dc:title>
  <dc:creator>pcuyos</dc:creator>
  <cp:lastModifiedBy>Ching Thut Chan</cp:lastModifiedBy>
  <cp:revision>2</cp:revision>
  <cp:lastPrinted>2015-10-23T08:32:00Z</cp:lastPrinted>
  <dcterms:created xsi:type="dcterms:W3CDTF">2016-03-23T03:48:00Z</dcterms:created>
  <dcterms:modified xsi:type="dcterms:W3CDTF">2016-03-23T03:48:00Z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c8802883-22fe-4328-9035-023caea44e6a</vt:lpwstr>
  </property>
  <property fmtid="{D5CDD505-2E9C-101B-9397-08002B2CF9AE}" pid="3" name="SEC">
    <vt:lpwstr>No Security Classification Required</vt:lpwstr>
  </property>
  <property fmtid="{D5CDD505-2E9C-101B-9397-08002B2CF9AE}" pid="4" name="DLM">
    <vt:lpwstr>SensitivePersonal</vt:lpwstr>
  </property>
</Properties>
</file>